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30" w:rsidRDefault="00C27C76">
      <w:r>
        <w:rPr>
          <w:noProof/>
          <w:lang w:eastAsia="en-CA"/>
        </w:rPr>
        <w:drawing>
          <wp:inline distT="0" distB="0" distL="0" distR="0">
            <wp:extent cx="9634855" cy="1388745"/>
            <wp:effectExtent l="19050" t="0" r="4445" b="0"/>
            <wp:docPr id="1" name="Picture 1" descr="awcbc_logo2010_header_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cbc_logo2010_header_vf"/>
                    <pic:cNvPicPr>
                      <a:picLocks noChangeAspect="1" noChangeArrowheads="1"/>
                    </pic:cNvPicPr>
                  </pic:nvPicPr>
                  <pic:blipFill>
                    <a:blip r:embed="rId8" cstate="print"/>
                    <a:srcRect b="86891"/>
                    <a:stretch>
                      <a:fillRect/>
                    </a:stretch>
                  </pic:blipFill>
                  <pic:spPr bwMode="auto">
                    <a:xfrm>
                      <a:off x="0" y="0"/>
                      <a:ext cx="9634855" cy="1388745"/>
                    </a:xfrm>
                    <a:prstGeom prst="rect">
                      <a:avLst/>
                    </a:prstGeom>
                    <a:noFill/>
                    <a:ln w="9525">
                      <a:noFill/>
                      <a:miter lim="800000"/>
                      <a:headEnd/>
                      <a:tailEnd/>
                    </a:ln>
                  </pic:spPr>
                </pic:pic>
              </a:graphicData>
            </a:graphic>
          </wp:inline>
        </w:drawing>
      </w:r>
    </w:p>
    <w:p w:rsidR="00711C4F" w:rsidRDefault="00711C4F"/>
    <w:p w:rsidR="00711C4F" w:rsidRDefault="00CD7FCB" w:rsidP="00711C4F">
      <w:pPr>
        <w:jc w:val="center"/>
        <w:rPr>
          <w:rFonts w:ascii="Arial" w:hAnsi="Arial" w:cs="Arial"/>
          <w:b/>
        </w:rPr>
      </w:pPr>
      <w:r>
        <w:rPr>
          <w:rFonts w:ascii="Arial" w:hAnsi="Arial" w:cs="Arial"/>
          <w:b/>
        </w:rPr>
        <w:t>Jurisdictional Update Report</w:t>
      </w:r>
    </w:p>
    <w:p w:rsidR="003971F5" w:rsidRDefault="003971F5" w:rsidP="00711C4F">
      <w:pPr>
        <w:jc w:val="center"/>
        <w:rPr>
          <w:rFonts w:ascii="Arial" w:hAnsi="Arial" w:cs="Arial"/>
          <w:b/>
        </w:rPr>
      </w:pPr>
    </w:p>
    <w:p w:rsidR="00C044D9" w:rsidRPr="001D7413" w:rsidRDefault="00C044D9" w:rsidP="00C044D9">
      <w:pPr>
        <w:ind w:left="2127"/>
        <w:rPr>
          <w:rFonts w:ascii="Arial" w:hAnsi="Arial" w:cs="Arial"/>
        </w:rPr>
      </w:pPr>
      <w:r w:rsidRPr="00932158">
        <w:rPr>
          <w:rFonts w:ascii="Arial" w:hAnsi="Arial" w:cs="Arial"/>
          <w:b/>
        </w:rPr>
        <w:t>Date:</w:t>
      </w:r>
      <w:r>
        <w:rPr>
          <w:rFonts w:ascii="Arial" w:hAnsi="Arial" w:cs="Arial"/>
          <w:b/>
        </w:rPr>
        <w:t xml:space="preserve"> </w:t>
      </w:r>
      <w:r w:rsidR="001D7413" w:rsidRPr="001D7413">
        <w:rPr>
          <w:rFonts w:ascii="Arial" w:hAnsi="Arial" w:cs="Arial"/>
        </w:rPr>
        <w:t>April, 2014</w:t>
      </w:r>
    </w:p>
    <w:p w:rsidR="00C044D9" w:rsidRPr="00932158" w:rsidRDefault="00C044D9" w:rsidP="00C044D9">
      <w:pPr>
        <w:ind w:left="2127"/>
        <w:rPr>
          <w:rFonts w:ascii="Arial" w:hAnsi="Arial" w:cs="Arial"/>
          <w:b/>
        </w:rPr>
      </w:pPr>
    </w:p>
    <w:p w:rsidR="00C044D9" w:rsidRDefault="00C044D9" w:rsidP="00C044D9">
      <w:pPr>
        <w:ind w:left="2127"/>
        <w:rPr>
          <w:rFonts w:ascii="Arial" w:hAnsi="Arial" w:cs="Arial"/>
        </w:rPr>
      </w:pPr>
      <w:r w:rsidRPr="00932158">
        <w:rPr>
          <w:rFonts w:ascii="Arial" w:hAnsi="Arial" w:cs="Arial"/>
          <w:b/>
        </w:rPr>
        <w:t>To:</w:t>
      </w:r>
      <w:r w:rsidRPr="00932158">
        <w:rPr>
          <w:rFonts w:ascii="Arial" w:hAnsi="Arial" w:cs="Arial"/>
        </w:rPr>
        <w:t xml:space="preserve"> </w:t>
      </w:r>
      <w:r w:rsidR="00CD7FCB">
        <w:rPr>
          <w:rFonts w:ascii="Arial" w:hAnsi="Arial" w:cs="Arial"/>
        </w:rPr>
        <w:t>Compensation and Benefits Committee</w:t>
      </w:r>
      <w:r w:rsidRPr="00932158">
        <w:rPr>
          <w:rFonts w:ascii="Arial" w:hAnsi="Arial" w:cs="Arial"/>
        </w:rPr>
        <w:tab/>
      </w:r>
      <w:r w:rsidRPr="00932158">
        <w:rPr>
          <w:rFonts w:ascii="Arial" w:hAnsi="Arial" w:cs="Arial"/>
        </w:rPr>
        <w:tab/>
      </w:r>
      <w:r w:rsidRPr="00932158">
        <w:rPr>
          <w:rFonts w:ascii="Arial" w:hAnsi="Arial" w:cs="Arial"/>
        </w:rPr>
        <w:tab/>
      </w:r>
      <w:r w:rsidRPr="00932158">
        <w:rPr>
          <w:rFonts w:ascii="Arial" w:hAnsi="Arial" w:cs="Arial"/>
          <w:b/>
        </w:rPr>
        <w:t xml:space="preserve">From: </w:t>
      </w:r>
      <w:r w:rsidR="001D7413">
        <w:rPr>
          <w:rFonts w:ascii="Arial" w:hAnsi="Arial" w:cs="Arial"/>
        </w:rPr>
        <w:t>WorkSafeBC</w:t>
      </w:r>
    </w:p>
    <w:p w:rsidR="00C044D9" w:rsidRDefault="00C044D9" w:rsidP="00C044D9">
      <w:pPr>
        <w:ind w:left="2127"/>
        <w:rPr>
          <w:rFonts w:ascii="Arial" w:hAnsi="Arial" w:cs="Arial"/>
        </w:rPr>
      </w:pPr>
    </w:p>
    <w:p w:rsidR="00D348D7" w:rsidRPr="00932158" w:rsidRDefault="00D348D7" w:rsidP="00C044D9">
      <w:pPr>
        <w:ind w:left="2127"/>
        <w:rPr>
          <w:rFonts w:ascii="Arial" w:hAnsi="Arial" w:cs="Arial"/>
        </w:rPr>
      </w:pPr>
    </w:p>
    <w:p w:rsidR="00711C4F" w:rsidRDefault="00C044D9" w:rsidP="00C044D9">
      <w:pPr>
        <w:ind w:left="2127"/>
      </w:pPr>
      <w:r w:rsidRPr="00932158">
        <w:rPr>
          <w:rFonts w:ascii="Arial" w:hAnsi="Arial" w:cs="Arial"/>
        </w:rPr>
        <w:tab/>
      </w:r>
      <w:r>
        <w:rPr>
          <w:rFonts w:ascii="Arial" w:hAnsi="Arial" w:cs="Arial"/>
          <w:b/>
        </w:rPr>
        <w:t xml:space="preserve">Committee </w:t>
      </w:r>
      <w:r w:rsidR="00CD7FCB">
        <w:rPr>
          <w:rFonts w:ascii="Arial" w:hAnsi="Arial" w:cs="Arial"/>
          <w:b/>
        </w:rPr>
        <w:t>Member</w:t>
      </w:r>
      <w:r w:rsidR="007E558D">
        <w:rPr>
          <w:rFonts w:ascii="Arial" w:hAnsi="Arial" w:cs="Arial"/>
          <w:b/>
        </w:rPr>
        <w:t>(s)</w:t>
      </w:r>
      <w:r w:rsidRPr="00932158">
        <w:rPr>
          <w:rFonts w:ascii="Arial" w:hAnsi="Arial" w:cs="Arial"/>
          <w:b/>
        </w:rPr>
        <w:t>:</w:t>
      </w:r>
      <w:r w:rsidRPr="00932158">
        <w:rPr>
          <w:rFonts w:ascii="Arial" w:hAnsi="Arial" w:cs="Arial"/>
        </w:rPr>
        <w:t xml:space="preserve"> </w:t>
      </w:r>
      <w:r w:rsidR="001D7413">
        <w:rPr>
          <w:rFonts w:ascii="Arial" w:hAnsi="Arial" w:cs="Arial"/>
        </w:rPr>
        <w:t>Trevor Alexander and David Young</w:t>
      </w:r>
    </w:p>
    <w:p w:rsidR="00711C4F" w:rsidRDefault="00711C4F" w:rsidP="00711C4F">
      <w:pPr>
        <w:jc w:val="center"/>
      </w:pPr>
    </w:p>
    <w:p w:rsidR="00711C4F" w:rsidRDefault="00711C4F" w:rsidP="00711C4F">
      <w:pPr>
        <w:jc w:val="cente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3008"/>
      </w:tblGrid>
      <w:tr w:rsidR="00711C4F" w:rsidRPr="00932158" w:rsidTr="00C044D9">
        <w:trPr>
          <w:trHeight w:val="701"/>
        </w:trPr>
        <w:tc>
          <w:tcPr>
            <w:tcW w:w="2160" w:type="dxa"/>
            <w:shd w:val="clear" w:color="auto" w:fill="F5ECBE"/>
            <w:vAlign w:val="center"/>
          </w:tcPr>
          <w:p w:rsidR="00711C4F" w:rsidRPr="00932158" w:rsidRDefault="00711C4F" w:rsidP="00036DBB">
            <w:pPr>
              <w:rPr>
                <w:rFonts w:ascii="Arial" w:hAnsi="Arial" w:cs="Arial"/>
                <w:sz w:val="20"/>
                <w:szCs w:val="20"/>
              </w:rPr>
            </w:pPr>
            <w:r w:rsidRPr="00932158">
              <w:rPr>
                <w:rFonts w:ascii="Arial" w:hAnsi="Arial" w:cs="Arial"/>
                <w:b/>
                <w:sz w:val="20"/>
                <w:szCs w:val="20"/>
              </w:rPr>
              <w:t>Committee Mandate</w:t>
            </w:r>
          </w:p>
        </w:tc>
        <w:tc>
          <w:tcPr>
            <w:tcW w:w="13008" w:type="dxa"/>
            <w:shd w:val="clear" w:color="auto" w:fill="F5ECBE"/>
            <w:vAlign w:val="center"/>
          </w:tcPr>
          <w:p w:rsidR="00711C4F" w:rsidRPr="00036DBB" w:rsidRDefault="00711C4F" w:rsidP="00036DBB">
            <w:pPr>
              <w:rPr>
                <w:rFonts w:ascii="Vani" w:hAnsi="Vani" w:cs="Vani"/>
                <w:i/>
                <w:sz w:val="18"/>
                <w:szCs w:val="18"/>
              </w:rPr>
            </w:pPr>
            <w:r w:rsidRPr="00036DBB">
              <w:rPr>
                <w:rFonts w:ascii="Vani" w:hAnsi="Vani" w:cs="Vani"/>
                <w:i/>
                <w:sz w:val="18"/>
                <w:szCs w:val="18"/>
              </w:rPr>
              <w:t xml:space="preserve"> </w:t>
            </w:r>
          </w:p>
        </w:tc>
      </w:tr>
      <w:tr w:rsidR="00711C4F" w:rsidRPr="007252EB" w:rsidTr="00C044D9">
        <w:trPr>
          <w:trHeight w:val="580"/>
        </w:trPr>
        <w:tc>
          <w:tcPr>
            <w:tcW w:w="15168" w:type="dxa"/>
            <w:gridSpan w:val="2"/>
            <w:vAlign w:val="center"/>
          </w:tcPr>
          <w:p w:rsidR="00711C4F" w:rsidRPr="007252EB" w:rsidRDefault="00C044D9" w:rsidP="00036DBB">
            <w:pPr>
              <w:rPr>
                <w:rFonts w:ascii="Arial" w:hAnsi="Arial" w:cs="Arial"/>
                <w:sz w:val="20"/>
                <w:szCs w:val="20"/>
              </w:rPr>
            </w:pPr>
            <w:r>
              <w:rPr>
                <w:rFonts w:ascii="Arial" w:hAnsi="Arial" w:cs="Arial"/>
                <w:color w:val="000000"/>
                <w:sz w:val="20"/>
                <w:szCs w:val="20"/>
              </w:rPr>
              <w:t xml:space="preserve">The </w:t>
            </w:r>
            <w:smartTag w:uri="urn:schemas-microsoft-com:office:smarttags" w:element="PersonName">
              <w:r>
                <w:rPr>
                  <w:rFonts w:ascii="Arial" w:hAnsi="Arial" w:cs="Arial"/>
                  <w:color w:val="000000"/>
                  <w:sz w:val="20"/>
                  <w:szCs w:val="20"/>
                </w:rPr>
                <w:t xml:space="preserve">AWCBC </w:t>
              </w:r>
            </w:smartTag>
            <w:r>
              <w:rPr>
                <w:rFonts w:ascii="Arial" w:hAnsi="Arial" w:cs="Arial"/>
                <w:color w:val="000000"/>
                <w:sz w:val="20"/>
                <w:szCs w:val="20"/>
              </w:rPr>
              <w:t>Compensation &amp; Benefits Committee works collaboratively to share experiences, identify and improve claim-related outcomes and identify and action opportunities around operational, research and policy development initiatives.</w:t>
            </w:r>
          </w:p>
        </w:tc>
      </w:tr>
      <w:tr w:rsidR="00711C4F" w:rsidRPr="00932158" w:rsidTr="00963E78">
        <w:trPr>
          <w:trHeight w:val="485"/>
        </w:trPr>
        <w:tc>
          <w:tcPr>
            <w:tcW w:w="2160" w:type="dxa"/>
            <w:tcBorders>
              <w:bottom w:val="single" w:sz="4" w:space="0" w:color="auto"/>
            </w:tcBorders>
            <w:shd w:val="clear" w:color="auto" w:fill="F5ECBE"/>
            <w:vAlign w:val="center"/>
          </w:tcPr>
          <w:p w:rsidR="00711C4F" w:rsidRPr="00932158" w:rsidRDefault="00711C4F" w:rsidP="00036DBB">
            <w:pPr>
              <w:rPr>
                <w:rFonts w:ascii="Arial" w:hAnsi="Arial" w:cs="Arial"/>
                <w:sz w:val="20"/>
                <w:szCs w:val="20"/>
              </w:rPr>
            </w:pPr>
            <w:r w:rsidRPr="00932158">
              <w:rPr>
                <w:rFonts w:ascii="Arial" w:hAnsi="Arial" w:cs="Arial"/>
                <w:b/>
                <w:sz w:val="20"/>
                <w:szCs w:val="20"/>
              </w:rPr>
              <w:t>Goals</w:t>
            </w:r>
          </w:p>
        </w:tc>
        <w:tc>
          <w:tcPr>
            <w:tcW w:w="13008" w:type="dxa"/>
            <w:tcBorders>
              <w:bottom w:val="single" w:sz="4" w:space="0" w:color="auto"/>
            </w:tcBorders>
            <w:shd w:val="clear" w:color="auto" w:fill="F5ECBE"/>
            <w:vAlign w:val="center"/>
          </w:tcPr>
          <w:p w:rsidR="00711C4F" w:rsidRPr="00036DBB" w:rsidRDefault="00711C4F" w:rsidP="00036DBB">
            <w:pPr>
              <w:rPr>
                <w:rFonts w:ascii="Vani" w:hAnsi="Vani" w:cs="Vani"/>
                <w:sz w:val="18"/>
                <w:szCs w:val="18"/>
              </w:rPr>
            </w:pPr>
          </w:p>
        </w:tc>
      </w:tr>
      <w:tr w:rsidR="002F1462" w:rsidRPr="007252EB" w:rsidTr="00963E78">
        <w:trPr>
          <w:trHeight w:val="369"/>
        </w:trPr>
        <w:tc>
          <w:tcPr>
            <w:tcW w:w="15168" w:type="dxa"/>
            <w:gridSpan w:val="2"/>
            <w:tcBorders>
              <w:top w:val="single" w:sz="4" w:space="0" w:color="auto"/>
            </w:tcBorders>
            <w:vAlign w:val="center"/>
          </w:tcPr>
          <w:p w:rsidR="002F1462" w:rsidRPr="007252EB" w:rsidRDefault="002F1462" w:rsidP="0070007A">
            <w:pPr>
              <w:rPr>
                <w:rFonts w:ascii="Arial" w:hAnsi="Arial" w:cs="Arial"/>
                <w:sz w:val="20"/>
                <w:szCs w:val="20"/>
              </w:rPr>
            </w:pPr>
            <w:r>
              <w:rPr>
                <w:rFonts w:ascii="Arial" w:hAnsi="Arial" w:cs="Arial"/>
                <w:sz w:val="20"/>
                <w:szCs w:val="20"/>
              </w:rPr>
              <w:t xml:space="preserve">1. </w:t>
            </w:r>
            <w:r w:rsidRPr="002F1462">
              <w:rPr>
                <w:rFonts w:ascii="Arial" w:hAnsi="Arial" w:cs="Arial"/>
                <w:sz w:val="20"/>
                <w:szCs w:val="20"/>
              </w:rPr>
              <w:t>To share jurisdictional experiences and knowledge</w:t>
            </w:r>
            <w:r>
              <w:rPr>
                <w:rFonts w:ascii="Arial" w:hAnsi="Arial" w:cs="Arial"/>
                <w:sz w:val="20"/>
                <w:szCs w:val="20"/>
              </w:rPr>
              <w:t>.</w:t>
            </w:r>
          </w:p>
        </w:tc>
      </w:tr>
      <w:tr w:rsidR="00C044D9" w:rsidRPr="007252EB" w:rsidTr="00963E78">
        <w:trPr>
          <w:trHeight w:val="369"/>
        </w:trPr>
        <w:tc>
          <w:tcPr>
            <w:tcW w:w="15168" w:type="dxa"/>
            <w:gridSpan w:val="2"/>
            <w:tcBorders>
              <w:top w:val="single" w:sz="4" w:space="0" w:color="auto"/>
            </w:tcBorders>
            <w:vAlign w:val="center"/>
          </w:tcPr>
          <w:p w:rsidR="00C044D9" w:rsidRPr="007252EB" w:rsidRDefault="00C044D9" w:rsidP="0070007A">
            <w:pPr>
              <w:rPr>
                <w:rFonts w:ascii="Arial" w:hAnsi="Arial" w:cs="Arial"/>
                <w:sz w:val="20"/>
                <w:szCs w:val="20"/>
              </w:rPr>
            </w:pPr>
            <w:r w:rsidRPr="007252EB">
              <w:rPr>
                <w:rFonts w:ascii="Arial" w:hAnsi="Arial" w:cs="Arial"/>
                <w:sz w:val="20"/>
                <w:szCs w:val="20"/>
              </w:rPr>
              <w:t xml:space="preserve">2. </w:t>
            </w:r>
            <w:r w:rsidRPr="00F5109D">
              <w:rPr>
                <w:rFonts w:ascii="Arial" w:hAnsi="Arial" w:cs="Arial"/>
                <w:sz w:val="20"/>
                <w:szCs w:val="20"/>
              </w:rPr>
              <w:t>To put before th</w:t>
            </w:r>
            <w:r w:rsidR="0070007A">
              <w:rPr>
                <w:rFonts w:ascii="Arial" w:hAnsi="Arial" w:cs="Arial"/>
                <w:sz w:val="20"/>
                <w:szCs w:val="20"/>
              </w:rPr>
              <w:t>e</w:t>
            </w:r>
            <w:r w:rsidRPr="00F5109D">
              <w:rPr>
                <w:rFonts w:ascii="Arial" w:hAnsi="Arial" w:cs="Arial"/>
                <w:sz w:val="20"/>
                <w:szCs w:val="20"/>
              </w:rPr>
              <w:t xml:space="preserve"> committee, emerging issues that are deemed high priority, for consideration of planning</w:t>
            </w:r>
            <w:r w:rsidR="002F1462">
              <w:rPr>
                <w:rFonts w:ascii="Arial" w:hAnsi="Arial" w:cs="Arial"/>
                <w:sz w:val="20"/>
                <w:szCs w:val="20"/>
              </w:rPr>
              <w:t>.</w:t>
            </w:r>
          </w:p>
        </w:tc>
      </w:tr>
      <w:tr w:rsidR="00C044D9" w:rsidRPr="007252EB" w:rsidTr="00C044D9">
        <w:trPr>
          <w:trHeight w:val="369"/>
        </w:trPr>
        <w:tc>
          <w:tcPr>
            <w:tcW w:w="15168" w:type="dxa"/>
            <w:gridSpan w:val="2"/>
            <w:vAlign w:val="center"/>
          </w:tcPr>
          <w:p w:rsidR="00C044D9" w:rsidRPr="007252EB" w:rsidRDefault="00C044D9" w:rsidP="00AC37D7">
            <w:pPr>
              <w:ind w:left="252" w:hanging="252"/>
              <w:rPr>
                <w:rFonts w:ascii="Arial" w:hAnsi="Arial" w:cs="Arial"/>
                <w:sz w:val="20"/>
                <w:szCs w:val="20"/>
              </w:rPr>
            </w:pPr>
            <w:r w:rsidRPr="007252EB">
              <w:rPr>
                <w:rFonts w:ascii="Arial" w:hAnsi="Arial" w:cs="Arial"/>
                <w:sz w:val="20"/>
                <w:szCs w:val="20"/>
              </w:rPr>
              <w:t xml:space="preserve">3. </w:t>
            </w:r>
            <w:r w:rsidRPr="00F32D3C">
              <w:rPr>
                <w:rFonts w:ascii="Arial" w:hAnsi="Arial" w:cs="Arial"/>
                <w:sz w:val="20"/>
                <w:szCs w:val="20"/>
              </w:rPr>
              <w:t xml:space="preserve">To </w:t>
            </w:r>
            <w:r w:rsidR="00976B47">
              <w:rPr>
                <w:rFonts w:ascii="Arial" w:hAnsi="Arial" w:cs="Arial"/>
                <w:sz w:val="20"/>
                <w:szCs w:val="20"/>
              </w:rPr>
              <w:t xml:space="preserve">identify, </w:t>
            </w:r>
            <w:r>
              <w:rPr>
                <w:rFonts w:ascii="Arial" w:hAnsi="Arial" w:cs="Arial"/>
                <w:sz w:val="20"/>
                <w:szCs w:val="20"/>
              </w:rPr>
              <w:t xml:space="preserve">plan, and carry out specific projects for the benefit of the committee members and their respective jurisdictions. </w:t>
            </w:r>
          </w:p>
        </w:tc>
      </w:tr>
      <w:tr w:rsidR="00C044D9" w:rsidRPr="007252EB" w:rsidTr="00C044D9">
        <w:trPr>
          <w:trHeight w:val="341"/>
        </w:trPr>
        <w:tc>
          <w:tcPr>
            <w:tcW w:w="15168" w:type="dxa"/>
            <w:gridSpan w:val="2"/>
            <w:vAlign w:val="center"/>
          </w:tcPr>
          <w:p w:rsidR="00C044D9" w:rsidRPr="007252EB" w:rsidRDefault="00C044D9" w:rsidP="00036DBB">
            <w:pPr>
              <w:rPr>
                <w:rFonts w:ascii="Arial" w:hAnsi="Arial" w:cs="Arial"/>
                <w:sz w:val="20"/>
                <w:szCs w:val="20"/>
              </w:rPr>
            </w:pPr>
            <w:r>
              <w:rPr>
                <w:rFonts w:ascii="Arial" w:hAnsi="Arial" w:cs="Arial"/>
                <w:sz w:val="20"/>
                <w:szCs w:val="20"/>
              </w:rPr>
              <w:t>4. To be available to other AWCBC / national committees to provide input and or partner with when requested.</w:t>
            </w:r>
          </w:p>
        </w:tc>
      </w:tr>
      <w:tr w:rsidR="00C044D9" w:rsidRPr="007252EB" w:rsidTr="00C044D9">
        <w:trPr>
          <w:trHeight w:val="365"/>
        </w:trPr>
        <w:tc>
          <w:tcPr>
            <w:tcW w:w="15168" w:type="dxa"/>
            <w:gridSpan w:val="2"/>
            <w:vAlign w:val="center"/>
          </w:tcPr>
          <w:p w:rsidR="00C044D9" w:rsidRPr="007252EB" w:rsidRDefault="00C044D9" w:rsidP="00036DBB">
            <w:pPr>
              <w:rPr>
                <w:rFonts w:ascii="Arial" w:hAnsi="Arial" w:cs="Arial"/>
                <w:sz w:val="20"/>
                <w:szCs w:val="20"/>
              </w:rPr>
            </w:pPr>
            <w:r>
              <w:rPr>
                <w:rFonts w:ascii="Arial" w:hAnsi="Arial" w:cs="Arial"/>
                <w:sz w:val="20"/>
                <w:szCs w:val="20"/>
              </w:rPr>
              <w:t>5. To provide feedback to AWCBC Executive when required or requested.</w:t>
            </w:r>
          </w:p>
        </w:tc>
      </w:tr>
    </w:tbl>
    <w:p w:rsidR="002F1462" w:rsidRDefault="002F1462" w:rsidP="00711C4F"/>
    <w:p w:rsidR="0003341F" w:rsidRDefault="0003341F" w:rsidP="00711C4F"/>
    <w:p w:rsidR="0003341F" w:rsidRDefault="0003341F" w:rsidP="00711C4F"/>
    <w:p w:rsidR="0003341F" w:rsidRDefault="0003341F" w:rsidP="00711C4F"/>
    <w:p w:rsidR="0003341F" w:rsidRDefault="0003341F" w:rsidP="00711C4F"/>
    <w:p w:rsidR="0003341F" w:rsidRDefault="0003341F" w:rsidP="00711C4F"/>
    <w:p w:rsidR="0003341F" w:rsidRDefault="0003341F" w:rsidP="00711C4F"/>
    <w:p w:rsidR="0003341F" w:rsidRDefault="0003341F" w:rsidP="00711C4F"/>
    <w:p w:rsidR="0003341F" w:rsidRDefault="0003341F" w:rsidP="00711C4F"/>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9450"/>
        <w:gridCol w:w="1980"/>
        <w:gridCol w:w="910"/>
      </w:tblGrid>
      <w:tr w:rsidR="0017069C" w:rsidRPr="002E60CB" w:rsidTr="00712D76">
        <w:trPr>
          <w:trHeight w:val="417"/>
          <w:tblHeader/>
        </w:trPr>
        <w:tc>
          <w:tcPr>
            <w:tcW w:w="2970" w:type="dxa"/>
            <w:tcBorders>
              <w:bottom w:val="single" w:sz="4" w:space="0" w:color="auto"/>
            </w:tcBorders>
            <w:shd w:val="clear" w:color="auto" w:fill="F5ECBE"/>
            <w:vAlign w:val="center"/>
          </w:tcPr>
          <w:p w:rsidR="0017069C" w:rsidRPr="002E60CB" w:rsidRDefault="00CF7ABF" w:rsidP="00CF7ABF">
            <w:pPr>
              <w:rPr>
                <w:rFonts w:ascii="Arial" w:hAnsi="Arial" w:cs="Arial"/>
                <w:b/>
                <w:sz w:val="20"/>
                <w:szCs w:val="20"/>
              </w:rPr>
            </w:pPr>
            <w:r>
              <w:rPr>
                <w:rFonts w:ascii="Arial" w:hAnsi="Arial" w:cs="Arial"/>
                <w:b/>
                <w:sz w:val="20"/>
                <w:szCs w:val="20"/>
              </w:rPr>
              <w:lastRenderedPageBreak/>
              <w:t>Objective</w:t>
            </w:r>
            <w:r w:rsidRPr="002E60CB">
              <w:rPr>
                <w:rFonts w:ascii="Arial" w:hAnsi="Arial" w:cs="Arial"/>
                <w:b/>
                <w:sz w:val="20"/>
                <w:szCs w:val="20"/>
              </w:rPr>
              <w:t xml:space="preserve"> </w:t>
            </w:r>
          </w:p>
        </w:tc>
        <w:tc>
          <w:tcPr>
            <w:tcW w:w="9450" w:type="dxa"/>
            <w:tcBorders>
              <w:bottom w:val="single" w:sz="4" w:space="0" w:color="auto"/>
            </w:tcBorders>
            <w:shd w:val="clear" w:color="auto" w:fill="F5ECBE"/>
            <w:vAlign w:val="center"/>
          </w:tcPr>
          <w:p w:rsidR="0017069C" w:rsidRPr="002E60CB" w:rsidRDefault="00CF7ABF" w:rsidP="00370FD2">
            <w:pPr>
              <w:jc w:val="center"/>
              <w:rPr>
                <w:rFonts w:ascii="Arial" w:hAnsi="Arial" w:cs="Arial"/>
                <w:b/>
                <w:sz w:val="20"/>
                <w:szCs w:val="20"/>
              </w:rPr>
            </w:pPr>
            <w:r>
              <w:rPr>
                <w:rFonts w:ascii="Arial" w:hAnsi="Arial" w:cs="Arial"/>
                <w:b/>
                <w:sz w:val="20"/>
                <w:szCs w:val="20"/>
              </w:rPr>
              <w:t>A</w:t>
            </w:r>
            <w:r w:rsidRPr="002E60CB">
              <w:rPr>
                <w:rFonts w:ascii="Arial" w:hAnsi="Arial" w:cs="Arial"/>
                <w:b/>
                <w:sz w:val="20"/>
                <w:szCs w:val="20"/>
              </w:rPr>
              <w:t>ctivities</w:t>
            </w:r>
          </w:p>
        </w:tc>
        <w:tc>
          <w:tcPr>
            <w:tcW w:w="1980" w:type="dxa"/>
            <w:tcBorders>
              <w:bottom w:val="single" w:sz="4" w:space="0" w:color="auto"/>
            </w:tcBorders>
            <w:shd w:val="clear" w:color="auto" w:fill="F5ECBE"/>
            <w:vAlign w:val="center"/>
          </w:tcPr>
          <w:p w:rsidR="0017069C" w:rsidRDefault="0017069C" w:rsidP="00370FD2">
            <w:pPr>
              <w:jc w:val="center"/>
              <w:rPr>
                <w:rFonts w:ascii="Arial" w:hAnsi="Arial" w:cs="Arial"/>
                <w:b/>
                <w:sz w:val="20"/>
                <w:szCs w:val="20"/>
              </w:rPr>
            </w:pPr>
            <w:r w:rsidRPr="002E60CB">
              <w:rPr>
                <w:rFonts w:ascii="Arial" w:hAnsi="Arial" w:cs="Arial"/>
                <w:b/>
                <w:sz w:val="20"/>
                <w:szCs w:val="20"/>
              </w:rPr>
              <w:t>Target Date(s)</w:t>
            </w:r>
          </w:p>
          <w:p w:rsidR="0017069C" w:rsidRPr="002E60CB" w:rsidRDefault="0017069C" w:rsidP="00370FD2">
            <w:pPr>
              <w:jc w:val="center"/>
              <w:rPr>
                <w:rFonts w:ascii="Arial" w:hAnsi="Arial" w:cs="Arial"/>
                <w:b/>
                <w:sz w:val="20"/>
                <w:szCs w:val="20"/>
              </w:rPr>
            </w:pPr>
            <w:r>
              <w:rPr>
                <w:rFonts w:ascii="Arial" w:hAnsi="Arial" w:cs="Arial"/>
                <w:b/>
                <w:sz w:val="20"/>
                <w:szCs w:val="20"/>
              </w:rPr>
              <w:t>/Status</w:t>
            </w:r>
          </w:p>
        </w:tc>
        <w:tc>
          <w:tcPr>
            <w:tcW w:w="910" w:type="dxa"/>
            <w:tcBorders>
              <w:bottom w:val="single" w:sz="4" w:space="0" w:color="auto"/>
            </w:tcBorders>
            <w:shd w:val="clear" w:color="auto" w:fill="F5ECBE"/>
            <w:vAlign w:val="center"/>
          </w:tcPr>
          <w:p w:rsidR="0003341F" w:rsidRPr="002E60CB" w:rsidRDefault="0017069C" w:rsidP="0003341F">
            <w:pPr>
              <w:jc w:val="center"/>
              <w:rPr>
                <w:rFonts w:ascii="Arial" w:hAnsi="Arial" w:cs="Arial"/>
                <w:b/>
                <w:sz w:val="20"/>
                <w:szCs w:val="20"/>
              </w:rPr>
            </w:pPr>
            <w:r w:rsidRPr="00DB7271">
              <w:rPr>
                <w:rFonts w:ascii="Arial" w:hAnsi="Arial" w:cs="Arial"/>
                <w:b/>
                <w:sz w:val="20"/>
                <w:szCs w:val="20"/>
              </w:rPr>
              <w:t>Budget</w:t>
            </w:r>
          </w:p>
        </w:tc>
      </w:tr>
      <w:tr w:rsidR="00D14D05" w:rsidRPr="002E60CB" w:rsidTr="00712D76">
        <w:trPr>
          <w:trHeight w:val="2918"/>
        </w:trPr>
        <w:tc>
          <w:tcPr>
            <w:tcW w:w="2970" w:type="dxa"/>
            <w:tcBorders>
              <w:top w:val="single" w:sz="4" w:space="0" w:color="auto"/>
              <w:left w:val="single" w:sz="4" w:space="0" w:color="auto"/>
              <w:bottom w:val="nil"/>
              <w:right w:val="single" w:sz="4" w:space="0" w:color="auto"/>
            </w:tcBorders>
          </w:tcPr>
          <w:p w:rsidR="0017069C" w:rsidRDefault="0017069C" w:rsidP="0003341F">
            <w:pPr>
              <w:rPr>
                <w:rFonts w:ascii="Arial" w:hAnsi="Arial" w:cs="Arial"/>
                <w:sz w:val="20"/>
                <w:szCs w:val="20"/>
              </w:rPr>
            </w:pPr>
          </w:p>
          <w:p w:rsidR="009A21E1" w:rsidRDefault="009A21E1" w:rsidP="003325A0">
            <w:pPr>
              <w:rPr>
                <w:rFonts w:ascii="Arial" w:hAnsi="Arial" w:cs="Arial"/>
                <w:b/>
                <w:color w:val="FF0000"/>
                <w:sz w:val="20"/>
                <w:szCs w:val="20"/>
              </w:rPr>
            </w:pPr>
            <w:r>
              <w:rPr>
                <w:rFonts w:ascii="Arial" w:hAnsi="Arial" w:cs="Arial"/>
                <w:b/>
                <w:color w:val="FF0000"/>
                <w:sz w:val="20"/>
                <w:szCs w:val="20"/>
              </w:rPr>
              <w:t>Improving Return to Work Outcomes/Reducing Durations</w:t>
            </w:r>
          </w:p>
          <w:p w:rsidR="003325A0" w:rsidRDefault="003325A0" w:rsidP="003325A0">
            <w:pPr>
              <w:rPr>
                <w:rFonts w:ascii="Arial" w:hAnsi="Arial" w:cs="Arial"/>
                <w:b/>
                <w:color w:val="FF0000"/>
                <w:sz w:val="20"/>
                <w:szCs w:val="20"/>
              </w:rPr>
            </w:pPr>
          </w:p>
          <w:p w:rsidR="009A21E1" w:rsidRDefault="004E75F5" w:rsidP="003325A0">
            <w:pPr>
              <w:rPr>
                <w:rFonts w:ascii="Arial" w:hAnsi="Arial" w:cs="Arial"/>
                <w:b/>
                <w:color w:val="FF0000"/>
                <w:sz w:val="20"/>
                <w:szCs w:val="20"/>
              </w:rPr>
            </w:pPr>
            <w:r>
              <w:rPr>
                <w:rFonts w:ascii="Arial" w:hAnsi="Arial" w:cs="Arial"/>
                <w:b/>
                <w:color w:val="FF0000"/>
                <w:sz w:val="20"/>
                <w:szCs w:val="20"/>
              </w:rPr>
              <w:t>(Share work that is being done within y</w:t>
            </w:r>
            <w:r w:rsidR="002F1462">
              <w:rPr>
                <w:rFonts w:ascii="Arial" w:hAnsi="Arial" w:cs="Arial"/>
                <w:b/>
                <w:color w:val="FF0000"/>
                <w:sz w:val="20"/>
                <w:szCs w:val="20"/>
              </w:rPr>
              <w:t>our organization to support RTW</w:t>
            </w:r>
            <w:r>
              <w:rPr>
                <w:rFonts w:ascii="Arial" w:hAnsi="Arial" w:cs="Arial"/>
                <w:b/>
                <w:color w:val="FF0000"/>
                <w:sz w:val="20"/>
                <w:szCs w:val="20"/>
              </w:rPr>
              <w:t>, reduce duration etc )</w:t>
            </w:r>
          </w:p>
          <w:p w:rsidR="009A21E1" w:rsidRDefault="009A21E1" w:rsidP="003325A0">
            <w:pPr>
              <w:rPr>
                <w:rFonts w:ascii="Arial" w:hAnsi="Arial" w:cs="Arial"/>
                <w:b/>
                <w:color w:val="FF0000"/>
                <w:sz w:val="20"/>
                <w:szCs w:val="20"/>
              </w:rPr>
            </w:pPr>
          </w:p>
          <w:p w:rsidR="009A21E1" w:rsidRDefault="009A21E1" w:rsidP="003325A0">
            <w:pPr>
              <w:rPr>
                <w:rFonts w:ascii="Arial" w:hAnsi="Arial" w:cs="Arial"/>
                <w:b/>
                <w:color w:val="FF0000"/>
                <w:sz w:val="20"/>
                <w:szCs w:val="20"/>
              </w:rPr>
            </w:pPr>
          </w:p>
          <w:p w:rsidR="004E75F5" w:rsidRDefault="004E75F5" w:rsidP="00990AA0">
            <w:pPr>
              <w:numPr>
                <w:ilvl w:val="0"/>
                <w:numId w:val="2"/>
              </w:numPr>
              <w:ind w:left="360"/>
              <w:rPr>
                <w:rFonts w:ascii="Arial" w:hAnsi="Arial" w:cs="Arial"/>
                <w:b/>
                <w:color w:val="FF0000"/>
                <w:sz w:val="20"/>
                <w:szCs w:val="20"/>
              </w:rPr>
            </w:pPr>
            <w:r>
              <w:rPr>
                <w:rFonts w:ascii="Arial" w:hAnsi="Arial" w:cs="Arial"/>
                <w:b/>
                <w:color w:val="FF0000"/>
                <w:sz w:val="20"/>
                <w:szCs w:val="20"/>
              </w:rPr>
              <w:t xml:space="preserve">Organizational Changes to support RTW </w:t>
            </w:r>
          </w:p>
          <w:p w:rsidR="004E75F5" w:rsidRDefault="004E75F5" w:rsidP="003325A0">
            <w:pPr>
              <w:ind w:left="360"/>
              <w:rPr>
                <w:rFonts w:ascii="Arial" w:hAnsi="Arial" w:cs="Arial"/>
                <w:b/>
                <w:color w:val="FF0000"/>
                <w:sz w:val="20"/>
                <w:szCs w:val="20"/>
              </w:rPr>
            </w:pPr>
          </w:p>
          <w:p w:rsidR="009A21E1" w:rsidRPr="004E75F5" w:rsidRDefault="009A21E1" w:rsidP="00990AA0">
            <w:pPr>
              <w:numPr>
                <w:ilvl w:val="0"/>
                <w:numId w:val="2"/>
              </w:numPr>
              <w:ind w:left="360"/>
              <w:rPr>
                <w:rFonts w:ascii="Arial" w:hAnsi="Arial" w:cs="Arial"/>
                <w:b/>
                <w:color w:val="FF0000"/>
                <w:sz w:val="20"/>
                <w:szCs w:val="20"/>
              </w:rPr>
            </w:pPr>
            <w:r w:rsidRPr="004E75F5">
              <w:rPr>
                <w:rFonts w:ascii="Arial" w:hAnsi="Arial" w:cs="Arial"/>
                <w:b/>
                <w:color w:val="FF0000"/>
                <w:sz w:val="20"/>
                <w:szCs w:val="20"/>
              </w:rPr>
              <w:t>New Initiatives</w:t>
            </w:r>
          </w:p>
          <w:p w:rsidR="009A21E1" w:rsidRDefault="009A21E1" w:rsidP="003325A0">
            <w:pPr>
              <w:rPr>
                <w:rFonts w:ascii="Arial" w:hAnsi="Arial" w:cs="Arial"/>
                <w:b/>
                <w:color w:val="FF0000"/>
                <w:sz w:val="20"/>
                <w:szCs w:val="20"/>
              </w:rPr>
            </w:pPr>
          </w:p>
          <w:p w:rsidR="009A21E1" w:rsidRDefault="009A21E1" w:rsidP="00990AA0">
            <w:pPr>
              <w:numPr>
                <w:ilvl w:val="0"/>
                <w:numId w:val="2"/>
              </w:numPr>
              <w:ind w:left="360"/>
              <w:rPr>
                <w:rFonts w:ascii="Arial" w:hAnsi="Arial" w:cs="Arial"/>
                <w:b/>
                <w:color w:val="FF0000"/>
                <w:sz w:val="20"/>
                <w:szCs w:val="20"/>
              </w:rPr>
            </w:pPr>
            <w:r>
              <w:rPr>
                <w:rFonts w:ascii="Arial" w:hAnsi="Arial" w:cs="Arial"/>
                <w:b/>
                <w:color w:val="FF0000"/>
                <w:sz w:val="20"/>
                <w:szCs w:val="20"/>
              </w:rPr>
              <w:t>Best Practices</w:t>
            </w:r>
          </w:p>
          <w:p w:rsidR="009A21E1" w:rsidRDefault="009A21E1" w:rsidP="003325A0">
            <w:pPr>
              <w:rPr>
                <w:rFonts w:ascii="Arial" w:hAnsi="Arial" w:cs="Arial"/>
                <w:b/>
                <w:color w:val="FF0000"/>
                <w:sz w:val="20"/>
                <w:szCs w:val="20"/>
              </w:rPr>
            </w:pPr>
          </w:p>
          <w:p w:rsidR="009A21E1" w:rsidRPr="009A21E1" w:rsidRDefault="009A21E1" w:rsidP="00990AA0">
            <w:pPr>
              <w:numPr>
                <w:ilvl w:val="0"/>
                <w:numId w:val="2"/>
              </w:numPr>
              <w:ind w:left="360"/>
              <w:rPr>
                <w:rFonts w:ascii="Arial" w:hAnsi="Arial" w:cs="Arial"/>
                <w:b/>
                <w:color w:val="FF0000"/>
                <w:sz w:val="20"/>
                <w:szCs w:val="20"/>
              </w:rPr>
            </w:pPr>
            <w:r>
              <w:rPr>
                <w:rFonts w:ascii="Arial" w:hAnsi="Arial" w:cs="Arial"/>
                <w:b/>
                <w:color w:val="FF0000"/>
                <w:sz w:val="20"/>
                <w:szCs w:val="20"/>
              </w:rPr>
              <w:t>Outcomes</w:t>
            </w:r>
          </w:p>
        </w:tc>
        <w:tc>
          <w:tcPr>
            <w:tcW w:w="9450" w:type="dxa"/>
            <w:tcBorders>
              <w:top w:val="single" w:sz="4" w:space="0" w:color="auto"/>
              <w:left w:val="single" w:sz="4" w:space="0" w:color="auto"/>
              <w:bottom w:val="nil"/>
              <w:right w:val="single" w:sz="4" w:space="0" w:color="auto"/>
            </w:tcBorders>
          </w:tcPr>
          <w:p w:rsidR="0003341F" w:rsidRDefault="0003341F" w:rsidP="003325A0">
            <w:pPr>
              <w:rPr>
                <w:rFonts w:ascii="Arial" w:hAnsi="Arial" w:cs="Arial"/>
                <w:b/>
              </w:rPr>
            </w:pPr>
          </w:p>
          <w:p w:rsidR="003325A0" w:rsidRPr="00AA0413" w:rsidRDefault="003325A0" w:rsidP="003325A0">
            <w:pPr>
              <w:rPr>
                <w:rFonts w:ascii="Arial" w:hAnsi="Arial" w:cs="Arial"/>
                <w:b/>
              </w:rPr>
            </w:pPr>
            <w:r w:rsidRPr="00AA0413">
              <w:rPr>
                <w:rFonts w:ascii="Arial" w:hAnsi="Arial" w:cs="Arial"/>
                <w:b/>
              </w:rPr>
              <w:t>New Initiatives:</w:t>
            </w:r>
          </w:p>
          <w:p w:rsidR="003325A0" w:rsidRPr="00712D76" w:rsidRDefault="003325A0" w:rsidP="003325A0">
            <w:pPr>
              <w:rPr>
                <w:rFonts w:ascii="Arial" w:hAnsi="Arial" w:cs="Arial"/>
                <w:sz w:val="22"/>
                <w:szCs w:val="22"/>
              </w:rPr>
            </w:pPr>
          </w:p>
          <w:p w:rsidR="00885D39" w:rsidRPr="00AA0413" w:rsidRDefault="003325A0" w:rsidP="00990AA0">
            <w:pPr>
              <w:pStyle w:val="ListParagraph"/>
              <w:numPr>
                <w:ilvl w:val="0"/>
                <w:numId w:val="4"/>
              </w:numPr>
              <w:rPr>
                <w:rFonts w:ascii="Arial" w:hAnsi="Arial" w:cs="Arial"/>
                <w:b/>
                <w:sz w:val="22"/>
                <w:szCs w:val="22"/>
              </w:rPr>
            </w:pPr>
            <w:r w:rsidRPr="00AA0413">
              <w:rPr>
                <w:rFonts w:ascii="Arial" w:hAnsi="Arial" w:cs="Arial"/>
                <w:b/>
                <w:sz w:val="22"/>
                <w:szCs w:val="22"/>
              </w:rPr>
              <w:t>Mental Health Claims (compensable consequences) End-to-End Review</w:t>
            </w:r>
          </w:p>
          <w:p w:rsidR="00885D39" w:rsidRDefault="00885D39" w:rsidP="00885D39">
            <w:pPr>
              <w:rPr>
                <w:rFonts w:ascii="Arial" w:hAnsi="Arial" w:cs="Arial"/>
                <w:sz w:val="22"/>
                <w:szCs w:val="22"/>
              </w:rPr>
            </w:pPr>
          </w:p>
          <w:p w:rsidR="00953692" w:rsidRDefault="00953692" w:rsidP="00953692">
            <w:pPr>
              <w:rPr>
                <w:rFonts w:ascii="Arial" w:hAnsi="Arial" w:cs="Arial"/>
                <w:sz w:val="22"/>
                <w:szCs w:val="22"/>
                <w:lang w:val="en-US"/>
              </w:rPr>
            </w:pPr>
            <w:r w:rsidRPr="00953692">
              <w:rPr>
                <w:rFonts w:ascii="Arial" w:hAnsi="Arial" w:cs="Arial"/>
                <w:sz w:val="22"/>
                <w:szCs w:val="22"/>
                <w:lang w:val="en-US"/>
              </w:rPr>
              <w:t xml:space="preserve">In the past several years, there has been a rise in volume, duration and costs on claims </w:t>
            </w:r>
            <w:r>
              <w:rPr>
                <w:rFonts w:ascii="Arial" w:hAnsi="Arial" w:cs="Arial"/>
                <w:sz w:val="22"/>
                <w:szCs w:val="22"/>
                <w:lang w:val="en-US"/>
              </w:rPr>
              <w:t>that</w:t>
            </w:r>
            <w:r w:rsidRPr="00953692">
              <w:rPr>
                <w:rFonts w:ascii="Arial" w:hAnsi="Arial" w:cs="Arial"/>
                <w:sz w:val="22"/>
                <w:szCs w:val="22"/>
                <w:lang w:val="en-US"/>
              </w:rPr>
              <w:t xml:space="preserve"> </w:t>
            </w:r>
            <w:r>
              <w:rPr>
                <w:rFonts w:ascii="Arial" w:hAnsi="Arial" w:cs="Arial"/>
                <w:sz w:val="22"/>
                <w:szCs w:val="22"/>
                <w:lang w:val="en-US"/>
              </w:rPr>
              <w:t xml:space="preserve">are </w:t>
            </w:r>
            <w:r w:rsidR="00FF38DA">
              <w:rPr>
                <w:rFonts w:ascii="Arial" w:hAnsi="Arial" w:cs="Arial"/>
                <w:sz w:val="22"/>
                <w:szCs w:val="22"/>
                <w:lang w:val="en-US"/>
              </w:rPr>
              <w:t>initially accepted</w:t>
            </w:r>
            <w:r>
              <w:rPr>
                <w:rFonts w:ascii="Arial" w:hAnsi="Arial" w:cs="Arial"/>
                <w:sz w:val="22"/>
                <w:szCs w:val="22"/>
                <w:lang w:val="en-US"/>
              </w:rPr>
              <w:t xml:space="preserve"> due to </w:t>
            </w:r>
            <w:r w:rsidR="00FF38DA">
              <w:rPr>
                <w:rFonts w:ascii="Arial" w:hAnsi="Arial" w:cs="Arial"/>
                <w:sz w:val="22"/>
                <w:szCs w:val="22"/>
                <w:lang w:val="en-US"/>
              </w:rPr>
              <w:t>a</w:t>
            </w:r>
            <w:r>
              <w:rPr>
                <w:rFonts w:ascii="Arial" w:hAnsi="Arial" w:cs="Arial"/>
                <w:sz w:val="22"/>
                <w:szCs w:val="22"/>
                <w:lang w:val="en-US"/>
              </w:rPr>
              <w:t xml:space="preserve"> work-related</w:t>
            </w:r>
            <w:r w:rsidRPr="00953692">
              <w:rPr>
                <w:rFonts w:ascii="Arial" w:hAnsi="Arial" w:cs="Arial"/>
                <w:sz w:val="22"/>
                <w:szCs w:val="22"/>
                <w:lang w:val="en-US"/>
              </w:rPr>
              <w:t xml:space="preserve"> </w:t>
            </w:r>
            <w:r>
              <w:rPr>
                <w:rFonts w:ascii="Arial" w:hAnsi="Arial" w:cs="Arial"/>
                <w:sz w:val="22"/>
                <w:szCs w:val="22"/>
                <w:lang w:val="en-US"/>
              </w:rPr>
              <w:t xml:space="preserve">traumatic </w:t>
            </w:r>
            <w:r w:rsidRPr="00953692">
              <w:rPr>
                <w:rFonts w:ascii="Arial" w:hAnsi="Arial" w:cs="Arial"/>
                <w:sz w:val="22"/>
                <w:szCs w:val="22"/>
                <w:lang w:val="en-US"/>
              </w:rPr>
              <w:t xml:space="preserve">injury, </w:t>
            </w:r>
            <w:r>
              <w:rPr>
                <w:rFonts w:ascii="Arial" w:hAnsi="Arial" w:cs="Arial"/>
                <w:sz w:val="22"/>
                <w:szCs w:val="22"/>
                <w:lang w:val="en-US"/>
              </w:rPr>
              <w:t xml:space="preserve">but subsequently evolve to include a </w:t>
            </w:r>
            <w:r w:rsidRPr="00953692">
              <w:rPr>
                <w:rFonts w:ascii="Arial" w:hAnsi="Arial" w:cs="Arial"/>
                <w:sz w:val="22"/>
                <w:szCs w:val="22"/>
                <w:lang w:val="en-US"/>
              </w:rPr>
              <w:t xml:space="preserve">mental health </w:t>
            </w:r>
            <w:r>
              <w:rPr>
                <w:rFonts w:ascii="Arial" w:hAnsi="Arial" w:cs="Arial"/>
                <w:sz w:val="22"/>
                <w:szCs w:val="22"/>
                <w:lang w:val="en-US"/>
              </w:rPr>
              <w:t>disorder as a compensable consequence of the physical injury</w:t>
            </w:r>
            <w:r w:rsidRPr="00953692">
              <w:rPr>
                <w:rFonts w:ascii="Arial" w:hAnsi="Arial" w:cs="Arial"/>
                <w:sz w:val="22"/>
                <w:szCs w:val="22"/>
                <w:lang w:val="en-US"/>
              </w:rPr>
              <w:t xml:space="preserve">. </w:t>
            </w:r>
          </w:p>
          <w:p w:rsidR="00953692" w:rsidRDefault="00953692" w:rsidP="00953692">
            <w:pPr>
              <w:rPr>
                <w:rFonts w:ascii="Arial" w:hAnsi="Arial" w:cs="Arial"/>
                <w:sz w:val="22"/>
                <w:szCs w:val="22"/>
                <w:lang w:val="en-US"/>
              </w:rPr>
            </w:pPr>
          </w:p>
          <w:p w:rsidR="00953692" w:rsidRDefault="00953692" w:rsidP="00953692">
            <w:pPr>
              <w:rPr>
                <w:rFonts w:ascii="Arial" w:hAnsi="Arial" w:cs="Arial"/>
                <w:sz w:val="22"/>
                <w:szCs w:val="22"/>
                <w:lang w:val="en-US"/>
              </w:rPr>
            </w:pPr>
            <w:r w:rsidRPr="00953692">
              <w:rPr>
                <w:rFonts w:ascii="Arial" w:hAnsi="Arial" w:cs="Arial"/>
                <w:sz w:val="22"/>
                <w:szCs w:val="22"/>
                <w:lang w:val="en-US"/>
              </w:rPr>
              <w:t>Work</w:t>
            </w:r>
            <w:r w:rsidR="00D564F8">
              <w:rPr>
                <w:rFonts w:ascii="Arial" w:hAnsi="Arial" w:cs="Arial"/>
                <w:sz w:val="22"/>
                <w:szCs w:val="22"/>
                <w:lang w:val="en-US"/>
              </w:rPr>
              <w:t>SafeBC</w:t>
            </w:r>
            <w:r w:rsidRPr="00953692">
              <w:rPr>
                <w:rFonts w:ascii="Arial" w:hAnsi="Arial" w:cs="Arial"/>
                <w:sz w:val="22"/>
                <w:szCs w:val="22"/>
                <w:lang w:val="en-US"/>
              </w:rPr>
              <w:t xml:space="preserve"> has completed a comprehensive end-to-end review of these complex claims and processes in order to identify the key drivers, issues</w:t>
            </w:r>
            <w:r w:rsidR="00B15B44">
              <w:rPr>
                <w:rFonts w:ascii="Arial" w:hAnsi="Arial" w:cs="Arial"/>
                <w:sz w:val="22"/>
                <w:szCs w:val="22"/>
                <w:lang w:val="en-US"/>
              </w:rPr>
              <w:t>,</w:t>
            </w:r>
            <w:r w:rsidRPr="00953692">
              <w:rPr>
                <w:rFonts w:ascii="Arial" w:hAnsi="Arial" w:cs="Arial"/>
                <w:sz w:val="22"/>
                <w:szCs w:val="22"/>
                <w:lang w:val="en-US"/>
              </w:rPr>
              <w:t xml:space="preserve"> and possible solutions. </w:t>
            </w:r>
          </w:p>
          <w:p w:rsidR="002A3B87" w:rsidRDefault="002A3B87" w:rsidP="00953692">
            <w:pPr>
              <w:rPr>
                <w:rFonts w:ascii="Arial" w:hAnsi="Arial" w:cs="Arial"/>
                <w:sz w:val="22"/>
                <w:szCs w:val="22"/>
                <w:lang w:val="en-US"/>
              </w:rPr>
            </w:pPr>
          </w:p>
          <w:p w:rsidR="002A3B87" w:rsidRDefault="002A3B87" w:rsidP="00953692">
            <w:pPr>
              <w:rPr>
                <w:rFonts w:ascii="Arial" w:hAnsi="Arial" w:cs="Arial"/>
                <w:sz w:val="22"/>
                <w:szCs w:val="22"/>
                <w:lang w:val="en-US"/>
              </w:rPr>
            </w:pPr>
            <w:r>
              <w:rPr>
                <w:rFonts w:ascii="Arial" w:hAnsi="Arial" w:cs="Arial"/>
                <w:sz w:val="22"/>
                <w:szCs w:val="22"/>
                <w:lang w:val="en-US"/>
              </w:rPr>
              <w:t>We are currently developing project plans to support the following initiatives:</w:t>
            </w:r>
          </w:p>
          <w:p w:rsidR="002A3B87" w:rsidRDefault="002A3B87" w:rsidP="00953692">
            <w:pPr>
              <w:rPr>
                <w:rFonts w:ascii="Arial" w:hAnsi="Arial" w:cs="Arial"/>
                <w:sz w:val="22"/>
                <w:szCs w:val="22"/>
                <w:lang w:val="en-US"/>
              </w:rPr>
            </w:pPr>
          </w:p>
          <w:p w:rsidR="002A3B87" w:rsidRDefault="00C453F0" w:rsidP="00990AA0">
            <w:pPr>
              <w:pStyle w:val="ListParagraph"/>
              <w:numPr>
                <w:ilvl w:val="0"/>
                <w:numId w:val="6"/>
              </w:numPr>
              <w:rPr>
                <w:rFonts w:ascii="Arial" w:hAnsi="Arial" w:cs="Arial"/>
                <w:sz w:val="22"/>
                <w:szCs w:val="22"/>
              </w:rPr>
            </w:pPr>
            <w:r>
              <w:rPr>
                <w:rFonts w:ascii="Arial" w:hAnsi="Arial" w:cs="Arial"/>
                <w:sz w:val="22"/>
                <w:szCs w:val="22"/>
              </w:rPr>
              <w:t xml:space="preserve">Early </w:t>
            </w:r>
            <w:r w:rsidR="008E0262">
              <w:rPr>
                <w:rFonts w:ascii="Arial" w:hAnsi="Arial" w:cs="Arial"/>
                <w:sz w:val="22"/>
                <w:szCs w:val="22"/>
              </w:rPr>
              <w:t>I</w:t>
            </w:r>
            <w:r>
              <w:rPr>
                <w:rFonts w:ascii="Arial" w:hAnsi="Arial" w:cs="Arial"/>
                <w:sz w:val="22"/>
                <w:szCs w:val="22"/>
              </w:rPr>
              <w:t xml:space="preserve">ntervention - develop job aids re: </w:t>
            </w:r>
            <w:r w:rsidR="00B15B44">
              <w:rPr>
                <w:rFonts w:ascii="Arial" w:hAnsi="Arial" w:cs="Arial"/>
                <w:sz w:val="22"/>
                <w:szCs w:val="22"/>
              </w:rPr>
              <w:t>r</w:t>
            </w:r>
            <w:r>
              <w:rPr>
                <w:rFonts w:ascii="Arial" w:hAnsi="Arial" w:cs="Arial"/>
                <w:sz w:val="22"/>
                <w:szCs w:val="22"/>
              </w:rPr>
              <w:t>eturn-to-</w:t>
            </w:r>
            <w:r w:rsidR="00B15B44">
              <w:rPr>
                <w:rFonts w:ascii="Arial" w:hAnsi="Arial" w:cs="Arial"/>
                <w:sz w:val="22"/>
                <w:szCs w:val="22"/>
              </w:rPr>
              <w:t>w</w:t>
            </w:r>
            <w:r>
              <w:rPr>
                <w:rFonts w:ascii="Arial" w:hAnsi="Arial" w:cs="Arial"/>
                <w:sz w:val="22"/>
                <w:szCs w:val="22"/>
              </w:rPr>
              <w:t xml:space="preserve">ork </w:t>
            </w:r>
            <w:r w:rsidR="00B15B44">
              <w:rPr>
                <w:rFonts w:ascii="Arial" w:hAnsi="Arial" w:cs="Arial"/>
                <w:sz w:val="22"/>
                <w:szCs w:val="22"/>
              </w:rPr>
              <w:t>r</w:t>
            </w:r>
            <w:r>
              <w:rPr>
                <w:rFonts w:ascii="Arial" w:hAnsi="Arial" w:cs="Arial"/>
                <w:sz w:val="22"/>
                <w:szCs w:val="22"/>
              </w:rPr>
              <w:t xml:space="preserve">isk </w:t>
            </w:r>
            <w:r w:rsidR="00B15B44">
              <w:rPr>
                <w:rFonts w:ascii="Arial" w:hAnsi="Arial" w:cs="Arial"/>
                <w:sz w:val="22"/>
                <w:szCs w:val="22"/>
              </w:rPr>
              <w:t>f</w:t>
            </w:r>
            <w:r>
              <w:rPr>
                <w:rFonts w:ascii="Arial" w:hAnsi="Arial" w:cs="Arial"/>
                <w:sz w:val="22"/>
                <w:szCs w:val="22"/>
              </w:rPr>
              <w:t>actors (identification and mitigation strategies)</w:t>
            </w:r>
            <w:r w:rsidR="0003341F">
              <w:rPr>
                <w:rFonts w:ascii="Arial" w:hAnsi="Arial" w:cs="Arial"/>
                <w:sz w:val="22"/>
                <w:szCs w:val="22"/>
              </w:rPr>
              <w:t>.</w:t>
            </w:r>
          </w:p>
          <w:p w:rsidR="002A3B87" w:rsidRDefault="00C453F0" w:rsidP="00990AA0">
            <w:pPr>
              <w:pStyle w:val="ListParagraph"/>
              <w:numPr>
                <w:ilvl w:val="0"/>
                <w:numId w:val="6"/>
              </w:numPr>
              <w:rPr>
                <w:rFonts w:ascii="Arial" w:hAnsi="Arial" w:cs="Arial"/>
                <w:sz w:val="22"/>
                <w:szCs w:val="22"/>
              </w:rPr>
            </w:pPr>
            <w:r>
              <w:rPr>
                <w:rFonts w:ascii="Arial" w:hAnsi="Arial" w:cs="Arial"/>
                <w:sz w:val="22"/>
                <w:szCs w:val="22"/>
              </w:rPr>
              <w:t xml:space="preserve">Best </w:t>
            </w:r>
            <w:r w:rsidR="002C0CB7">
              <w:rPr>
                <w:rFonts w:ascii="Arial" w:hAnsi="Arial" w:cs="Arial"/>
                <w:sz w:val="22"/>
                <w:szCs w:val="22"/>
              </w:rPr>
              <w:t>Practices -</w:t>
            </w:r>
            <w:r>
              <w:rPr>
                <w:rFonts w:ascii="Arial" w:hAnsi="Arial" w:cs="Arial"/>
                <w:sz w:val="22"/>
                <w:szCs w:val="22"/>
              </w:rPr>
              <w:t xml:space="preserve"> develop new </w:t>
            </w:r>
            <w:r w:rsidR="008E0262">
              <w:rPr>
                <w:rFonts w:ascii="Arial" w:hAnsi="Arial" w:cs="Arial"/>
                <w:sz w:val="22"/>
                <w:szCs w:val="22"/>
              </w:rPr>
              <w:t xml:space="preserve">process for </w:t>
            </w:r>
            <w:r>
              <w:rPr>
                <w:rFonts w:ascii="Arial" w:hAnsi="Arial" w:cs="Arial"/>
                <w:sz w:val="22"/>
                <w:szCs w:val="22"/>
              </w:rPr>
              <w:t>team meeting</w:t>
            </w:r>
            <w:r w:rsidR="008E0262">
              <w:rPr>
                <w:rFonts w:ascii="Arial" w:hAnsi="Arial" w:cs="Arial"/>
                <w:sz w:val="22"/>
                <w:szCs w:val="22"/>
              </w:rPr>
              <w:t xml:space="preserve">s </w:t>
            </w:r>
            <w:r w:rsidR="00196852">
              <w:rPr>
                <w:rFonts w:ascii="Arial" w:hAnsi="Arial" w:cs="Arial"/>
                <w:sz w:val="22"/>
                <w:szCs w:val="22"/>
              </w:rPr>
              <w:t>(prior to acceptance of a diagnosis and/or referral to an external provider in the psychology network)</w:t>
            </w:r>
            <w:r w:rsidR="0003341F">
              <w:rPr>
                <w:rFonts w:ascii="Arial" w:hAnsi="Arial" w:cs="Arial"/>
                <w:sz w:val="22"/>
                <w:szCs w:val="22"/>
              </w:rPr>
              <w:t>.</w:t>
            </w:r>
          </w:p>
          <w:p w:rsidR="008E0262" w:rsidRDefault="008E0262" w:rsidP="008E0262">
            <w:pPr>
              <w:pStyle w:val="ListParagraph"/>
              <w:numPr>
                <w:ilvl w:val="0"/>
                <w:numId w:val="6"/>
              </w:numPr>
              <w:rPr>
                <w:rFonts w:ascii="Arial" w:hAnsi="Arial" w:cs="Arial"/>
                <w:sz w:val="22"/>
                <w:szCs w:val="22"/>
              </w:rPr>
            </w:pPr>
            <w:r>
              <w:rPr>
                <w:rFonts w:ascii="Arial" w:hAnsi="Arial" w:cs="Arial"/>
                <w:sz w:val="22"/>
                <w:szCs w:val="22"/>
              </w:rPr>
              <w:t>Quality Adjudication - draft a new Practice Directive to guide officers in the adjudicat</w:t>
            </w:r>
            <w:r w:rsidR="0003341F">
              <w:rPr>
                <w:rFonts w:ascii="Arial" w:hAnsi="Arial" w:cs="Arial"/>
                <w:sz w:val="22"/>
                <w:szCs w:val="22"/>
              </w:rPr>
              <w:t>ion of ‘causative significance’.</w:t>
            </w:r>
          </w:p>
          <w:p w:rsidR="002A3B87" w:rsidRDefault="008E0262" w:rsidP="00990AA0">
            <w:pPr>
              <w:pStyle w:val="ListParagraph"/>
              <w:numPr>
                <w:ilvl w:val="0"/>
                <w:numId w:val="6"/>
              </w:numPr>
              <w:rPr>
                <w:rFonts w:ascii="Arial" w:hAnsi="Arial" w:cs="Arial"/>
                <w:sz w:val="22"/>
                <w:szCs w:val="22"/>
              </w:rPr>
            </w:pPr>
            <w:r>
              <w:rPr>
                <w:rFonts w:ascii="Arial" w:hAnsi="Arial" w:cs="Arial"/>
                <w:sz w:val="22"/>
                <w:szCs w:val="22"/>
              </w:rPr>
              <w:t xml:space="preserve">Improve </w:t>
            </w:r>
            <w:r w:rsidR="00067BBB">
              <w:rPr>
                <w:rFonts w:ascii="Arial" w:hAnsi="Arial" w:cs="Arial"/>
                <w:sz w:val="22"/>
                <w:szCs w:val="22"/>
              </w:rPr>
              <w:t>Q</w:t>
            </w:r>
            <w:r>
              <w:rPr>
                <w:rFonts w:ascii="Arial" w:hAnsi="Arial" w:cs="Arial"/>
                <w:sz w:val="22"/>
                <w:szCs w:val="22"/>
              </w:rPr>
              <w:t xml:space="preserve">uality of the </w:t>
            </w:r>
            <w:r w:rsidR="00067BBB">
              <w:rPr>
                <w:rFonts w:ascii="Arial" w:hAnsi="Arial" w:cs="Arial"/>
                <w:sz w:val="22"/>
                <w:szCs w:val="22"/>
              </w:rPr>
              <w:t>M</w:t>
            </w:r>
            <w:r>
              <w:rPr>
                <w:rFonts w:ascii="Arial" w:hAnsi="Arial" w:cs="Arial"/>
                <w:sz w:val="22"/>
                <w:szCs w:val="22"/>
              </w:rPr>
              <w:t xml:space="preserve">ental </w:t>
            </w:r>
            <w:r w:rsidR="00067BBB">
              <w:rPr>
                <w:rFonts w:ascii="Arial" w:hAnsi="Arial" w:cs="Arial"/>
                <w:sz w:val="22"/>
                <w:szCs w:val="22"/>
              </w:rPr>
              <w:t>H</w:t>
            </w:r>
            <w:r>
              <w:rPr>
                <w:rFonts w:ascii="Arial" w:hAnsi="Arial" w:cs="Arial"/>
                <w:sz w:val="22"/>
                <w:szCs w:val="22"/>
              </w:rPr>
              <w:t xml:space="preserve">ealth </w:t>
            </w:r>
            <w:r w:rsidR="00067BBB">
              <w:rPr>
                <w:rFonts w:ascii="Arial" w:hAnsi="Arial" w:cs="Arial"/>
                <w:sz w:val="22"/>
                <w:szCs w:val="22"/>
              </w:rPr>
              <w:t>A</w:t>
            </w:r>
            <w:r>
              <w:rPr>
                <w:rFonts w:ascii="Arial" w:hAnsi="Arial" w:cs="Arial"/>
                <w:sz w:val="22"/>
                <w:szCs w:val="22"/>
              </w:rPr>
              <w:t xml:space="preserve">ssessments and </w:t>
            </w:r>
            <w:r w:rsidR="00067BBB">
              <w:rPr>
                <w:rFonts w:ascii="Arial" w:hAnsi="Arial" w:cs="Arial"/>
                <w:sz w:val="22"/>
                <w:szCs w:val="22"/>
              </w:rPr>
              <w:t>T</w:t>
            </w:r>
            <w:r>
              <w:rPr>
                <w:rFonts w:ascii="Arial" w:hAnsi="Arial" w:cs="Arial"/>
                <w:sz w:val="22"/>
                <w:szCs w:val="22"/>
              </w:rPr>
              <w:t>reatment</w:t>
            </w:r>
            <w:r w:rsidR="00067BBB">
              <w:rPr>
                <w:rFonts w:ascii="Arial" w:hAnsi="Arial" w:cs="Arial"/>
                <w:sz w:val="22"/>
                <w:szCs w:val="22"/>
              </w:rPr>
              <w:t xml:space="preserve"> - e</w:t>
            </w:r>
            <w:r>
              <w:rPr>
                <w:rFonts w:ascii="Arial" w:hAnsi="Arial" w:cs="Arial"/>
                <w:sz w:val="22"/>
                <w:szCs w:val="22"/>
              </w:rPr>
              <w:t>xternal provider network review and revised contracts</w:t>
            </w:r>
            <w:r w:rsidR="0003341F">
              <w:rPr>
                <w:rFonts w:ascii="Arial" w:hAnsi="Arial" w:cs="Arial"/>
                <w:sz w:val="22"/>
                <w:szCs w:val="22"/>
              </w:rPr>
              <w:t>.</w:t>
            </w:r>
          </w:p>
          <w:p w:rsidR="002A3B87" w:rsidRDefault="008E0262" w:rsidP="00990AA0">
            <w:pPr>
              <w:pStyle w:val="ListParagraph"/>
              <w:numPr>
                <w:ilvl w:val="0"/>
                <w:numId w:val="6"/>
              </w:numPr>
              <w:rPr>
                <w:rFonts w:ascii="Arial" w:hAnsi="Arial" w:cs="Arial"/>
                <w:sz w:val="22"/>
                <w:szCs w:val="22"/>
              </w:rPr>
            </w:pPr>
            <w:r>
              <w:rPr>
                <w:rFonts w:ascii="Arial" w:hAnsi="Arial" w:cs="Arial"/>
                <w:sz w:val="22"/>
                <w:szCs w:val="22"/>
              </w:rPr>
              <w:t>Improve ongoing claim management – develop new end-to-end process map</w:t>
            </w:r>
            <w:r w:rsidR="0003341F">
              <w:rPr>
                <w:rFonts w:ascii="Arial" w:hAnsi="Arial" w:cs="Arial"/>
                <w:sz w:val="22"/>
                <w:szCs w:val="22"/>
              </w:rPr>
              <w:t>.</w:t>
            </w:r>
          </w:p>
          <w:p w:rsidR="003325A0" w:rsidRDefault="003325A0" w:rsidP="003325A0">
            <w:pPr>
              <w:rPr>
                <w:rFonts w:ascii="Arial" w:hAnsi="Arial" w:cs="Arial"/>
                <w:b/>
                <w:sz w:val="22"/>
                <w:szCs w:val="22"/>
              </w:rPr>
            </w:pPr>
          </w:p>
          <w:p w:rsidR="00953692" w:rsidRPr="00712D76" w:rsidRDefault="00953692" w:rsidP="003325A0">
            <w:pPr>
              <w:rPr>
                <w:rFonts w:ascii="Arial" w:hAnsi="Arial" w:cs="Arial"/>
                <w:b/>
                <w:sz w:val="22"/>
                <w:szCs w:val="22"/>
              </w:rPr>
            </w:pPr>
          </w:p>
          <w:p w:rsidR="003325A0" w:rsidRPr="00AA0413" w:rsidRDefault="003325A0" w:rsidP="00990AA0">
            <w:pPr>
              <w:pStyle w:val="ListParagraph"/>
              <w:numPr>
                <w:ilvl w:val="0"/>
                <w:numId w:val="4"/>
              </w:numPr>
              <w:rPr>
                <w:rFonts w:ascii="Arial" w:hAnsi="Arial" w:cs="Arial"/>
                <w:b/>
                <w:sz w:val="22"/>
                <w:szCs w:val="22"/>
              </w:rPr>
            </w:pPr>
            <w:r w:rsidRPr="00AA0413">
              <w:rPr>
                <w:rFonts w:ascii="Arial" w:hAnsi="Arial" w:cs="Arial"/>
                <w:b/>
                <w:sz w:val="22"/>
                <w:szCs w:val="22"/>
              </w:rPr>
              <w:t>New Physiotherapy Contract</w:t>
            </w:r>
          </w:p>
          <w:p w:rsidR="00B836A7" w:rsidRDefault="00B836A7" w:rsidP="00B836A7">
            <w:pPr>
              <w:rPr>
                <w:rFonts w:ascii="Arial" w:hAnsi="Arial" w:cs="Arial"/>
                <w:b/>
                <w:sz w:val="22"/>
                <w:szCs w:val="22"/>
              </w:rPr>
            </w:pPr>
          </w:p>
          <w:p w:rsidR="00B836A7" w:rsidRDefault="00C2151C" w:rsidP="00B836A7">
            <w:pPr>
              <w:rPr>
                <w:rFonts w:ascii="Arial" w:hAnsi="Arial" w:cs="Arial"/>
                <w:sz w:val="22"/>
                <w:szCs w:val="22"/>
              </w:rPr>
            </w:pPr>
            <w:r>
              <w:rPr>
                <w:rFonts w:ascii="Arial" w:hAnsi="Arial" w:cs="Arial"/>
                <w:sz w:val="22"/>
                <w:szCs w:val="22"/>
              </w:rPr>
              <w:t>In support of facilitating timely and safe RTW</w:t>
            </w:r>
            <w:r w:rsidR="00013AFC">
              <w:rPr>
                <w:rFonts w:ascii="Arial" w:hAnsi="Arial" w:cs="Arial"/>
                <w:sz w:val="22"/>
                <w:szCs w:val="22"/>
              </w:rPr>
              <w:t xml:space="preserve">, </w:t>
            </w:r>
            <w:r w:rsidR="00013AFC" w:rsidRPr="00013AFC">
              <w:rPr>
                <w:rFonts w:ascii="Arial" w:hAnsi="Arial" w:cs="Arial"/>
                <w:sz w:val="22"/>
                <w:szCs w:val="22"/>
              </w:rPr>
              <w:t>Work</w:t>
            </w:r>
            <w:r w:rsidR="00013AFC">
              <w:rPr>
                <w:rFonts w:ascii="Arial" w:hAnsi="Arial" w:cs="Arial"/>
                <w:sz w:val="22"/>
                <w:szCs w:val="22"/>
              </w:rPr>
              <w:t>SafeBC has negotiated a new contact for our physiotherapy providers.  The RFQ process is currently underway and we anticipate going live with the new agreement on June 1</w:t>
            </w:r>
            <w:r w:rsidR="00013AFC" w:rsidRPr="00013AFC">
              <w:rPr>
                <w:rFonts w:ascii="Arial" w:hAnsi="Arial" w:cs="Arial"/>
                <w:sz w:val="22"/>
                <w:szCs w:val="22"/>
                <w:vertAlign w:val="superscript"/>
              </w:rPr>
              <w:t>st</w:t>
            </w:r>
            <w:r w:rsidR="00013AFC">
              <w:rPr>
                <w:rFonts w:ascii="Arial" w:hAnsi="Arial" w:cs="Arial"/>
                <w:sz w:val="22"/>
                <w:szCs w:val="22"/>
              </w:rPr>
              <w:t xml:space="preserve">.  </w:t>
            </w:r>
          </w:p>
          <w:p w:rsidR="00013AFC" w:rsidRPr="00013AFC" w:rsidRDefault="00013AFC" w:rsidP="00B836A7">
            <w:pPr>
              <w:rPr>
                <w:rFonts w:ascii="Arial" w:hAnsi="Arial" w:cs="Arial"/>
                <w:sz w:val="22"/>
                <w:szCs w:val="22"/>
              </w:rPr>
            </w:pPr>
          </w:p>
          <w:p w:rsidR="00013AFC" w:rsidRPr="00013AFC" w:rsidRDefault="00013AFC" w:rsidP="00013AFC">
            <w:pPr>
              <w:rPr>
                <w:rFonts w:ascii="Arial" w:hAnsi="Arial" w:cs="Arial"/>
                <w:sz w:val="22"/>
                <w:szCs w:val="22"/>
              </w:rPr>
            </w:pPr>
            <w:r w:rsidRPr="00013AFC">
              <w:rPr>
                <w:rFonts w:ascii="Arial" w:hAnsi="Arial" w:cs="Arial"/>
                <w:sz w:val="22"/>
                <w:szCs w:val="22"/>
                <w:lang w:val="en-US"/>
              </w:rPr>
              <w:t>Key contract changes:</w:t>
            </w:r>
          </w:p>
          <w:p w:rsidR="00013AFC" w:rsidRPr="00013AFC" w:rsidRDefault="00013AFC" w:rsidP="00990AA0">
            <w:pPr>
              <w:numPr>
                <w:ilvl w:val="0"/>
                <w:numId w:val="15"/>
              </w:numPr>
              <w:rPr>
                <w:rFonts w:ascii="Arial" w:hAnsi="Arial" w:cs="Arial"/>
                <w:sz w:val="22"/>
                <w:szCs w:val="22"/>
              </w:rPr>
            </w:pPr>
            <w:proofErr w:type="spellStart"/>
            <w:r w:rsidRPr="00013AFC">
              <w:rPr>
                <w:rFonts w:ascii="Arial" w:hAnsi="Arial" w:cs="Arial"/>
                <w:sz w:val="22"/>
                <w:szCs w:val="22"/>
                <w:lang w:val="en-US"/>
              </w:rPr>
              <w:t>Physio</w:t>
            </w:r>
            <w:proofErr w:type="spellEnd"/>
            <w:r w:rsidRPr="00013AFC">
              <w:rPr>
                <w:rFonts w:ascii="Arial" w:hAnsi="Arial" w:cs="Arial"/>
                <w:sz w:val="22"/>
                <w:szCs w:val="22"/>
                <w:lang w:val="en-US"/>
              </w:rPr>
              <w:t xml:space="preserve"> treatment that is based on functional abilities and job demands, as well as employer contact</w:t>
            </w:r>
            <w:r w:rsidR="00C2151C">
              <w:rPr>
                <w:rFonts w:ascii="Arial" w:hAnsi="Arial" w:cs="Arial"/>
                <w:sz w:val="22"/>
                <w:szCs w:val="22"/>
                <w:lang w:val="en-US"/>
              </w:rPr>
              <w:t xml:space="preserve"> – in order to identify opportunities for early RTW</w:t>
            </w:r>
          </w:p>
          <w:p w:rsidR="00013AFC" w:rsidRPr="00013AFC" w:rsidRDefault="00013AFC" w:rsidP="00990AA0">
            <w:pPr>
              <w:numPr>
                <w:ilvl w:val="0"/>
                <w:numId w:val="15"/>
              </w:numPr>
              <w:rPr>
                <w:rFonts w:ascii="Arial" w:hAnsi="Arial" w:cs="Arial"/>
                <w:sz w:val="22"/>
                <w:szCs w:val="22"/>
              </w:rPr>
            </w:pPr>
            <w:r w:rsidRPr="00013AFC">
              <w:rPr>
                <w:rFonts w:ascii="Arial" w:hAnsi="Arial" w:cs="Arial"/>
                <w:sz w:val="22"/>
                <w:szCs w:val="22"/>
                <w:lang w:val="en-US"/>
              </w:rPr>
              <w:t>Contract that emphasizes ‘active’ rehab</w:t>
            </w:r>
          </w:p>
          <w:p w:rsidR="00013AFC" w:rsidRPr="00013AFC" w:rsidRDefault="00013AFC" w:rsidP="00990AA0">
            <w:pPr>
              <w:numPr>
                <w:ilvl w:val="0"/>
                <w:numId w:val="15"/>
              </w:numPr>
              <w:rPr>
                <w:rFonts w:ascii="Arial" w:hAnsi="Arial" w:cs="Arial"/>
                <w:sz w:val="22"/>
                <w:szCs w:val="22"/>
              </w:rPr>
            </w:pPr>
            <w:r w:rsidRPr="00013AFC">
              <w:rPr>
                <w:rFonts w:ascii="Arial" w:hAnsi="Arial" w:cs="Arial"/>
                <w:sz w:val="22"/>
                <w:szCs w:val="22"/>
                <w:lang w:val="en-US"/>
              </w:rPr>
              <w:t>“Case” or “block” fee, as opposed to fee-for-service</w:t>
            </w:r>
          </w:p>
          <w:p w:rsidR="00013AFC" w:rsidRPr="00013AFC" w:rsidRDefault="00013AFC" w:rsidP="00990AA0">
            <w:pPr>
              <w:numPr>
                <w:ilvl w:val="0"/>
                <w:numId w:val="15"/>
              </w:numPr>
              <w:rPr>
                <w:rFonts w:ascii="Arial" w:hAnsi="Arial" w:cs="Arial"/>
                <w:sz w:val="22"/>
                <w:szCs w:val="22"/>
              </w:rPr>
            </w:pPr>
            <w:r w:rsidRPr="00013AFC">
              <w:rPr>
                <w:rFonts w:ascii="Arial" w:hAnsi="Arial" w:cs="Arial"/>
                <w:sz w:val="22"/>
                <w:szCs w:val="22"/>
                <w:lang w:val="en-US"/>
              </w:rPr>
              <w:t>Contracting directly with clinic owners (not with the PABC)</w:t>
            </w:r>
          </w:p>
          <w:p w:rsidR="00B836A7" w:rsidRPr="00013AFC" w:rsidRDefault="00B836A7" w:rsidP="00B836A7">
            <w:pPr>
              <w:rPr>
                <w:rFonts w:ascii="Arial" w:hAnsi="Arial" w:cs="Arial"/>
                <w:sz w:val="22"/>
                <w:szCs w:val="22"/>
              </w:rPr>
            </w:pPr>
          </w:p>
          <w:p w:rsidR="00C2151C" w:rsidRPr="00C2151C" w:rsidRDefault="00C2151C" w:rsidP="00C2151C">
            <w:pPr>
              <w:rPr>
                <w:rFonts w:ascii="Arial" w:hAnsi="Arial" w:cs="Arial"/>
                <w:sz w:val="22"/>
                <w:szCs w:val="22"/>
              </w:rPr>
            </w:pPr>
            <w:r w:rsidRPr="00C2151C">
              <w:rPr>
                <w:rFonts w:ascii="Arial" w:hAnsi="Arial" w:cs="Arial"/>
                <w:sz w:val="22"/>
                <w:szCs w:val="22"/>
                <w:lang w:val="en-US"/>
              </w:rPr>
              <w:t>Why the changes?</w:t>
            </w:r>
          </w:p>
          <w:p w:rsidR="00645DA2" w:rsidRPr="00C2151C" w:rsidRDefault="00CD1ECE" w:rsidP="00990AA0">
            <w:pPr>
              <w:numPr>
                <w:ilvl w:val="0"/>
                <w:numId w:val="16"/>
              </w:numPr>
              <w:rPr>
                <w:rFonts w:ascii="Arial" w:hAnsi="Arial" w:cs="Arial"/>
                <w:sz w:val="22"/>
                <w:szCs w:val="22"/>
              </w:rPr>
            </w:pPr>
            <w:r w:rsidRPr="00C2151C">
              <w:rPr>
                <w:rFonts w:ascii="Arial" w:hAnsi="Arial" w:cs="Arial"/>
                <w:sz w:val="22"/>
                <w:szCs w:val="22"/>
                <w:lang w:val="en-US"/>
              </w:rPr>
              <w:t>Increased focus on function, active rehab and RTW</w:t>
            </w:r>
          </w:p>
          <w:p w:rsidR="00645DA2" w:rsidRPr="00C2151C" w:rsidRDefault="00CD1ECE" w:rsidP="00990AA0">
            <w:pPr>
              <w:numPr>
                <w:ilvl w:val="0"/>
                <w:numId w:val="16"/>
              </w:numPr>
              <w:rPr>
                <w:rFonts w:ascii="Arial" w:hAnsi="Arial" w:cs="Arial"/>
                <w:sz w:val="22"/>
                <w:szCs w:val="22"/>
              </w:rPr>
            </w:pPr>
            <w:r w:rsidRPr="00C2151C">
              <w:rPr>
                <w:rFonts w:ascii="Arial" w:hAnsi="Arial" w:cs="Arial"/>
                <w:sz w:val="22"/>
                <w:szCs w:val="22"/>
                <w:lang w:val="en-US"/>
              </w:rPr>
              <w:t xml:space="preserve">Improved communication: with </w:t>
            </w:r>
            <w:r w:rsidR="00183AC8">
              <w:rPr>
                <w:rFonts w:ascii="Arial" w:hAnsi="Arial" w:cs="Arial"/>
                <w:sz w:val="22"/>
                <w:szCs w:val="22"/>
                <w:lang w:val="en-US"/>
              </w:rPr>
              <w:t>w</w:t>
            </w:r>
            <w:r w:rsidRPr="00C2151C">
              <w:rPr>
                <w:rFonts w:ascii="Arial" w:hAnsi="Arial" w:cs="Arial"/>
                <w:sz w:val="22"/>
                <w:szCs w:val="22"/>
                <w:lang w:val="en-US"/>
              </w:rPr>
              <w:t xml:space="preserve">orker, </w:t>
            </w:r>
            <w:r w:rsidR="00183AC8">
              <w:rPr>
                <w:rFonts w:ascii="Arial" w:hAnsi="Arial" w:cs="Arial"/>
                <w:sz w:val="22"/>
                <w:szCs w:val="22"/>
                <w:lang w:val="en-US"/>
              </w:rPr>
              <w:t>e</w:t>
            </w:r>
            <w:r w:rsidRPr="00C2151C">
              <w:rPr>
                <w:rFonts w:ascii="Arial" w:hAnsi="Arial" w:cs="Arial"/>
                <w:sz w:val="22"/>
                <w:szCs w:val="22"/>
                <w:lang w:val="en-US"/>
              </w:rPr>
              <w:t xml:space="preserve">mployer and </w:t>
            </w:r>
            <w:r w:rsidR="00183AC8">
              <w:rPr>
                <w:rFonts w:ascii="Arial" w:hAnsi="Arial" w:cs="Arial"/>
                <w:sz w:val="22"/>
                <w:szCs w:val="22"/>
                <w:lang w:val="en-US"/>
              </w:rPr>
              <w:t>c</w:t>
            </w:r>
            <w:r w:rsidRPr="00C2151C">
              <w:rPr>
                <w:rFonts w:ascii="Arial" w:hAnsi="Arial" w:cs="Arial"/>
                <w:sz w:val="22"/>
                <w:szCs w:val="22"/>
                <w:lang w:val="en-US"/>
              </w:rPr>
              <w:t xml:space="preserve">ase </w:t>
            </w:r>
            <w:r w:rsidR="00183AC8">
              <w:rPr>
                <w:rFonts w:ascii="Arial" w:hAnsi="Arial" w:cs="Arial"/>
                <w:sz w:val="22"/>
                <w:szCs w:val="22"/>
                <w:lang w:val="en-US"/>
              </w:rPr>
              <w:t>m</w:t>
            </w:r>
            <w:r w:rsidRPr="00C2151C">
              <w:rPr>
                <w:rFonts w:ascii="Arial" w:hAnsi="Arial" w:cs="Arial"/>
                <w:sz w:val="22"/>
                <w:szCs w:val="22"/>
                <w:lang w:val="en-US"/>
              </w:rPr>
              <w:t>anager</w:t>
            </w:r>
          </w:p>
          <w:p w:rsidR="00645DA2" w:rsidRPr="00C2151C" w:rsidRDefault="00CD1ECE" w:rsidP="00990AA0">
            <w:pPr>
              <w:numPr>
                <w:ilvl w:val="0"/>
                <w:numId w:val="16"/>
              </w:numPr>
              <w:rPr>
                <w:rFonts w:ascii="Arial" w:hAnsi="Arial" w:cs="Arial"/>
                <w:sz w:val="22"/>
                <w:szCs w:val="22"/>
              </w:rPr>
            </w:pPr>
            <w:r w:rsidRPr="00C2151C">
              <w:rPr>
                <w:rFonts w:ascii="Arial" w:hAnsi="Arial" w:cs="Arial"/>
                <w:sz w:val="22"/>
                <w:szCs w:val="22"/>
                <w:lang w:val="en-US"/>
              </w:rPr>
              <w:t>Stop unnecessary lengthy treatment</w:t>
            </w:r>
          </w:p>
          <w:p w:rsidR="00645DA2" w:rsidRPr="00C2151C" w:rsidRDefault="00CD1ECE" w:rsidP="00990AA0">
            <w:pPr>
              <w:numPr>
                <w:ilvl w:val="0"/>
                <w:numId w:val="16"/>
              </w:numPr>
              <w:rPr>
                <w:rFonts w:ascii="Arial" w:hAnsi="Arial" w:cs="Arial"/>
                <w:sz w:val="22"/>
                <w:szCs w:val="22"/>
              </w:rPr>
            </w:pPr>
            <w:r w:rsidRPr="00C2151C">
              <w:rPr>
                <w:rFonts w:ascii="Arial" w:hAnsi="Arial" w:cs="Arial"/>
                <w:sz w:val="22"/>
                <w:szCs w:val="22"/>
                <w:lang w:val="en-US"/>
              </w:rPr>
              <w:t>Improved accountability for physiotherapists</w:t>
            </w:r>
          </w:p>
          <w:p w:rsidR="00645DA2" w:rsidRPr="00C2151C" w:rsidRDefault="00CD1ECE" w:rsidP="00990AA0">
            <w:pPr>
              <w:numPr>
                <w:ilvl w:val="0"/>
                <w:numId w:val="16"/>
              </w:numPr>
              <w:rPr>
                <w:rFonts w:ascii="Arial" w:hAnsi="Arial" w:cs="Arial"/>
                <w:sz w:val="22"/>
                <w:szCs w:val="22"/>
              </w:rPr>
            </w:pPr>
            <w:r w:rsidRPr="00C2151C">
              <w:rPr>
                <w:rFonts w:ascii="Arial" w:hAnsi="Arial" w:cs="Arial"/>
                <w:sz w:val="22"/>
                <w:szCs w:val="22"/>
                <w:lang w:val="en-US"/>
              </w:rPr>
              <w:lastRenderedPageBreak/>
              <w:t>Improved contract management ability for WorkSafeBC</w:t>
            </w:r>
          </w:p>
          <w:p w:rsidR="005804E0" w:rsidRDefault="005804E0" w:rsidP="00B836A7">
            <w:pPr>
              <w:rPr>
                <w:rFonts w:ascii="Arial" w:hAnsi="Arial" w:cs="Arial"/>
                <w:b/>
                <w:sz w:val="22"/>
                <w:szCs w:val="22"/>
              </w:rPr>
            </w:pPr>
          </w:p>
          <w:p w:rsidR="00B836A7" w:rsidRPr="00AA0413" w:rsidRDefault="00B836A7" w:rsidP="00990AA0">
            <w:pPr>
              <w:pStyle w:val="ListParagraph"/>
              <w:numPr>
                <w:ilvl w:val="0"/>
                <w:numId w:val="4"/>
              </w:numPr>
              <w:rPr>
                <w:rFonts w:ascii="Arial" w:hAnsi="Arial" w:cs="Arial"/>
                <w:b/>
                <w:sz w:val="22"/>
                <w:szCs w:val="22"/>
              </w:rPr>
            </w:pPr>
            <w:r w:rsidRPr="00AA0413">
              <w:rPr>
                <w:rFonts w:ascii="Arial" w:hAnsi="Arial" w:cs="Arial"/>
                <w:b/>
                <w:sz w:val="22"/>
                <w:szCs w:val="22"/>
              </w:rPr>
              <w:t xml:space="preserve">Medical Outreach </w:t>
            </w:r>
          </w:p>
          <w:p w:rsidR="003325A0" w:rsidRDefault="003325A0" w:rsidP="003325A0">
            <w:pPr>
              <w:rPr>
                <w:rFonts w:ascii="Arial" w:hAnsi="Arial" w:cs="Arial"/>
                <w:b/>
                <w:sz w:val="22"/>
                <w:szCs w:val="22"/>
              </w:rPr>
            </w:pPr>
          </w:p>
          <w:p w:rsidR="00990AA0" w:rsidRPr="00990AA0" w:rsidRDefault="00990AA0" w:rsidP="003325A0">
            <w:pPr>
              <w:rPr>
                <w:rFonts w:ascii="Arial" w:hAnsi="Arial" w:cs="Arial"/>
                <w:sz w:val="22"/>
                <w:szCs w:val="22"/>
              </w:rPr>
            </w:pPr>
            <w:r>
              <w:rPr>
                <w:rFonts w:ascii="Arial" w:hAnsi="Arial" w:cs="Arial"/>
                <w:sz w:val="22"/>
                <w:szCs w:val="22"/>
              </w:rPr>
              <w:t xml:space="preserve">Our </w:t>
            </w:r>
            <w:r w:rsidRPr="00990AA0">
              <w:rPr>
                <w:rFonts w:ascii="Arial" w:hAnsi="Arial" w:cs="Arial"/>
                <w:sz w:val="22"/>
                <w:szCs w:val="22"/>
              </w:rPr>
              <w:t xml:space="preserve">Clinical Services </w:t>
            </w:r>
            <w:r>
              <w:rPr>
                <w:rFonts w:ascii="Arial" w:hAnsi="Arial" w:cs="Arial"/>
                <w:sz w:val="22"/>
                <w:szCs w:val="22"/>
              </w:rPr>
              <w:t xml:space="preserve">Department has a well established medical outreach program.  Typical </w:t>
            </w:r>
            <w:r w:rsidR="004B1FD8">
              <w:rPr>
                <w:rFonts w:ascii="Arial" w:hAnsi="Arial" w:cs="Arial"/>
                <w:sz w:val="22"/>
                <w:szCs w:val="22"/>
              </w:rPr>
              <w:t>a</w:t>
            </w:r>
            <w:r>
              <w:rPr>
                <w:rFonts w:ascii="Arial" w:hAnsi="Arial" w:cs="Arial"/>
                <w:sz w:val="22"/>
                <w:szCs w:val="22"/>
              </w:rPr>
              <w:t>ctivities include:</w:t>
            </w:r>
          </w:p>
          <w:p w:rsidR="00990AA0" w:rsidRDefault="00990AA0" w:rsidP="004C6FBA">
            <w:pPr>
              <w:pStyle w:val="NoSpacing"/>
              <w:rPr>
                <w:b/>
                <w:u w:val="single"/>
              </w:rPr>
            </w:pPr>
          </w:p>
          <w:p w:rsidR="004C6FBA" w:rsidRPr="002F1462" w:rsidRDefault="004C6FBA" w:rsidP="004B1FD8">
            <w:pPr>
              <w:pStyle w:val="NoSpacing"/>
              <w:numPr>
                <w:ilvl w:val="0"/>
                <w:numId w:val="20"/>
              </w:numPr>
              <w:rPr>
                <w:rFonts w:ascii="Arial" w:hAnsi="Arial" w:cs="Arial"/>
              </w:rPr>
            </w:pPr>
            <w:r w:rsidRPr="002F1462">
              <w:rPr>
                <w:rFonts w:ascii="Arial" w:hAnsi="Arial" w:cs="Arial"/>
              </w:rPr>
              <w:t>Host</w:t>
            </w:r>
            <w:r w:rsidR="00990AA0" w:rsidRPr="002F1462">
              <w:rPr>
                <w:rFonts w:ascii="Arial" w:hAnsi="Arial" w:cs="Arial"/>
              </w:rPr>
              <w:t>ing</w:t>
            </w:r>
            <w:r w:rsidRPr="002F1462">
              <w:rPr>
                <w:rFonts w:ascii="Arial" w:hAnsi="Arial" w:cs="Arial"/>
              </w:rPr>
              <w:t xml:space="preserve"> an </w:t>
            </w:r>
            <w:r w:rsidR="00990AA0" w:rsidRPr="002F1462">
              <w:rPr>
                <w:rFonts w:ascii="Arial" w:hAnsi="Arial" w:cs="Arial"/>
              </w:rPr>
              <w:t>a</w:t>
            </w:r>
            <w:r w:rsidRPr="002F1462">
              <w:rPr>
                <w:rFonts w:ascii="Arial" w:hAnsi="Arial" w:cs="Arial"/>
              </w:rPr>
              <w:t xml:space="preserve">nnual, </w:t>
            </w:r>
            <w:r w:rsidR="00990AA0" w:rsidRPr="002F1462">
              <w:rPr>
                <w:rFonts w:ascii="Arial" w:hAnsi="Arial" w:cs="Arial"/>
              </w:rPr>
              <w:t>e</w:t>
            </w:r>
            <w:r w:rsidRPr="002F1462">
              <w:rPr>
                <w:rFonts w:ascii="Arial" w:hAnsi="Arial" w:cs="Arial"/>
              </w:rPr>
              <w:t xml:space="preserve">xternal </w:t>
            </w:r>
            <w:r w:rsidR="00990AA0" w:rsidRPr="002F1462">
              <w:rPr>
                <w:rFonts w:ascii="Arial" w:hAnsi="Arial" w:cs="Arial"/>
              </w:rPr>
              <w:t>p</w:t>
            </w:r>
            <w:r w:rsidRPr="002F1462">
              <w:rPr>
                <w:rFonts w:ascii="Arial" w:hAnsi="Arial" w:cs="Arial"/>
              </w:rPr>
              <w:t xml:space="preserve">hysician </w:t>
            </w:r>
            <w:r w:rsidR="00990AA0" w:rsidRPr="002F1462">
              <w:rPr>
                <w:rFonts w:ascii="Arial" w:hAnsi="Arial" w:cs="Arial"/>
              </w:rPr>
              <w:t>c</w:t>
            </w:r>
            <w:r w:rsidRPr="002F1462">
              <w:rPr>
                <w:rFonts w:ascii="Arial" w:hAnsi="Arial" w:cs="Arial"/>
              </w:rPr>
              <w:t>onference</w:t>
            </w:r>
          </w:p>
          <w:p w:rsidR="00990AA0" w:rsidRPr="002F1462" w:rsidRDefault="00990AA0" w:rsidP="004B1FD8">
            <w:pPr>
              <w:pStyle w:val="NoSpacing"/>
              <w:numPr>
                <w:ilvl w:val="0"/>
                <w:numId w:val="20"/>
              </w:numPr>
              <w:rPr>
                <w:rFonts w:ascii="Arial" w:hAnsi="Arial" w:cs="Arial"/>
              </w:rPr>
            </w:pPr>
            <w:r w:rsidRPr="002F1462">
              <w:rPr>
                <w:rFonts w:ascii="Arial" w:hAnsi="Arial" w:cs="Arial"/>
              </w:rPr>
              <w:t>Authoring one page articles in the BC Medical Journal (10 issues/year)</w:t>
            </w:r>
          </w:p>
          <w:p w:rsidR="00990AA0" w:rsidRPr="002F1462" w:rsidRDefault="00990AA0" w:rsidP="004B1FD8">
            <w:pPr>
              <w:pStyle w:val="NoSpacing"/>
              <w:numPr>
                <w:ilvl w:val="0"/>
                <w:numId w:val="20"/>
              </w:numPr>
              <w:rPr>
                <w:rFonts w:ascii="Arial" w:hAnsi="Arial" w:cs="Arial"/>
              </w:rPr>
            </w:pPr>
            <w:r w:rsidRPr="002F1462">
              <w:rPr>
                <w:rFonts w:ascii="Arial" w:hAnsi="Arial" w:cs="Arial"/>
              </w:rPr>
              <w:t>Hosting Ad-hoc conferences (</w:t>
            </w:r>
            <w:r w:rsidR="00183AC8" w:rsidRPr="002F1462">
              <w:rPr>
                <w:rFonts w:ascii="Arial" w:hAnsi="Arial" w:cs="Arial"/>
              </w:rPr>
              <w:t>ex.</w:t>
            </w:r>
            <w:r w:rsidRPr="002F1462">
              <w:rPr>
                <w:rFonts w:ascii="Arial" w:hAnsi="Arial" w:cs="Arial"/>
              </w:rPr>
              <w:t>, foreign/international medical graduates, medical residents, etc)</w:t>
            </w:r>
          </w:p>
          <w:p w:rsidR="00990AA0" w:rsidRPr="002F1462" w:rsidRDefault="00990AA0" w:rsidP="004B1FD8">
            <w:pPr>
              <w:pStyle w:val="NoSpacing"/>
              <w:numPr>
                <w:ilvl w:val="0"/>
                <w:numId w:val="20"/>
              </w:numPr>
              <w:rPr>
                <w:rFonts w:ascii="Arial" w:hAnsi="Arial" w:cs="Arial"/>
              </w:rPr>
            </w:pPr>
            <w:r w:rsidRPr="002F1462">
              <w:rPr>
                <w:rFonts w:ascii="Arial" w:hAnsi="Arial" w:cs="Arial"/>
              </w:rPr>
              <w:t>Speaking at various hospital rounds</w:t>
            </w:r>
          </w:p>
          <w:p w:rsidR="00990AA0" w:rsidRPr="002F1462" w:rsidRDefault="00990AA0" w:rsidP="004B1FD8">
            <w:pPr>
              <w:pStyle w:val="NoSpacing"/>
              <w:numPr>
                <w:ilvl w:val="0"/>
                <w:numId w:val="20"/>
              </w:numPr>
              <w:rPr>
                <w:rFonts w:ascii="Arial" w:hAnsi="Arial" w:cs="Arial"/>
              </w:rPr>
            </w:pPr>
            <w:r w:rsidRPr="002F1462">
              <w:rPr>
                <w:rFonts w:ascii="Arial" w:hAnsi="Arial" w:cs="Arial"/>
              </w:rPr>
              <w:t xml:space="preserve">Ongoing phone contact with treating physicians and specialist </w:t>
            </w:r>
          </w:p>
          <w:p w:rsidR="00990AA0" w:rsidRDefault="00990AA0" w:rsidP="00990AA0">
            <w:pPr>
              <w:pStyle w:val="NoSpacing"/>
            </w:pPr>
          </w:p>
          <w:p w:rsidR="004C6FBA" w:rsidRPr="002F1462" w:rsidRDefault="00990AA0" w:rsidP="004C6FBA">
            <w:pPr>
              <w:pStyle w:val="NoSpacing"/>
              <w:rPr>
                <w:rFonts w:ascii="Arial" w:hAnsi="Arial" w:cs="Arial"/>
                <w:b/>
                <w:u w:val="single"/>
              </w:rPr>
            </w:pPr>
            <w:r w:rsidRPr="002F1462">
              <w:rPr>
                <w:rFonts w:ascii="Arial" w:hAnsi="Arial" w:cs="Arial"/>
                <w:b/>
                <w:u w:val="single"/>
              </w:rPr>
              <w:t>New for 2014 - Targeted Outreach</w:t>
            </w:r>
          </w:p>
          <w:p w:rsidR="004B1FD8" w:rsidRPr="002F1462" w:rsidRDefault="004B1FD8" w:rsidP="004C6FBA">
            <w:pPr>
              <w:pStyle w:val="NoSpacing"/>
              <w:rPr>
                <w:rFonts w:ascii="Arial" w:hAnsi="Arial" w:cs="Arial"/>
                <w:b/>
                <w:u w:val="single"/>
              </w:rPr>
            </w:pPr>
          </w:p>
          <w:p w:rsidR="004C6FBA" w:rsidRDefault="009A06AB" w:rsidP="004B1FD8">
            <w:pPr>
              <w:pStyle w:val="NoSpacing"/>
              <w:rPr>
                <w:rFonts w:ascii="Arial" w:hAnsi="Arial" w:cs="Arial"/>
              </w:rPr>
            </w:pPr>
            <w:r w:rsidRPr="002F1462">
              <w:rPr>
                <w:rFonts w:ascii="Arial" w:hAnsi="Arial" w:cs="Arial"/>
              </w:rPr>
              <w:t>A</w:t>
            </w:r>
            <w:r w:rsidR="004C6FBA" w:rsidRPr="002F1462">
              <w:rPr>
                <w:rFonts w:ascii="Arial" w:hAnsi="Arial" w:cs="Arial"/>
              </w:rPr>
              <w:t>nalysis was done on a three year period (2010-2012) of duration of all time loss musculoskeletal injury claims</w:t>
            </w:r>
            <w:r w:rsidR="004B1FD8" w:rsidRPr="002F1462">
              <w:rPr>
                <w:rFonts w:ascii="Arial" w:hAnsi="Arial" w:cs="Arial"/>
              </w:rPr>
              <w:t>.  This analysis  enabled us to:</w:t>
            </w:r>
          </w:p>
          <w:p w:rsidR="002F1462" w:rsidRPr="002F1462" w:rsidRDefault="002F1462" w:rsidP="004B1FD8">
            <w:pPr>
              <w:pStyle w:val="NoSpacing"/>
              <w:rPr>
                <w:rFonts w:ascii="Arial" w:hAnsi="Arial" w:cs="Arial"/>
              </w:rPr>
            </w:pPr>
          </w:p>
          <w:p w:rsidR="004C6FBA" w:rsidRPr="002F1462" w:rsidRDefault="004B1FD8" w:rsidP="004B1FD8">
            <w:pPr>
              <w:pStyle w:val="NoSpacing"/>
              <w:numPr>
                <w:ilvl w:val="0"/>
                <w:numId w:val="22"/>
              </w:numPr>
              <w:rPr>
                <w:rFonts w:ascii="Arial" w:hAnsi="Arial" w:cs="Arial"/>
              </w:rPr>
            </w:pPr>
            <w:r w:rsidRPr="002F1462">
              <w:rPr>
                <w:rFonts w:ascii="Arial" w:hAnsi="Arial" w:cs="Arial"/>
              </w:rPr>
              <w:t>I</w:t>
            </w:r>
            <w:r w:rsidR="004C6FBA" w:rsidRPr="002F1462">
              <w:rPr>
                <w:rFonts w:ascii="Arial" w:hAnsi="Arial" w:cs="Arial"/>
              </w:rPr>
              <w:t>dentify individual physicians</w:t>
            </w:r>
          </w:p>
          <w:p w:rsidR="004C6FBA" w:rsidRPr="002F1462" w:rsidRDefault="004B1FD8" w:rsidP="004B1FD8">
            <w:pPr>
              <w:pStyle w:val="NoSpacing"/>
              <w:numPr>
                <w:ilvl w:val="0"/>
                <w:numId w:val="22"/>
              </w:numPr>
              <w:rPr>
                <w:rFonts w:ascii="Arial" w:hAnsi="Arial" w:cs="Arial"/>
              </w:rPr>
            </w:pPr>
            <w:r w:rsidRPr="002F1462">
              <w:rPr>
                <w:rFonts w:ascii="Arial" w:hAnsi="Arial" w:cs="Arial"/>
              </w:rPr>
              <w:t>Break down claims</w:t>
            </w:r>
            <w:r w:rsidR="004C6FBA" w:rsidRPr="002F1462">
              <w:rPr>
                <w:rFonts w:ascii="Arial" w:hAnsi="Arial" w:cs="Arial"/>
              </w:rPr>
              <w:t xml:space="preserve"> by injury type (ICD9 codes)</w:t>
            </w:r>
          </w:p>
          <w:p w:rsidR="004C6FBA" w:rsidRPr="002F1462" w:rsidRDefault="004B1FD8" w:rsidP="004B1FD8">
            <w:pPr>
              <w:pStyle w:val="NoSpacing"/>
              <w:numPr>
                <w:ilvl w:val="0"/>
                <w:numId w:val="22"/>
              </w:numPr>
              <w:rPr>
                <w:rFonts w:ascii="Arial" w:hAnsi="Arial" w:cs="Arial"/>
              </w:rPr>
            </w:pPr>
            <w:r w:rsidRPr="002F1462">
              <w:rPr>
                <w:rFonts w:ascii="Arial" w:hAnsi="Arial" w:cs="Arial"/>
              </w:rPr>
              <w:t>Identify a</w:t>
            </w:r>
            <w:r w:rsidR="004C6FBA" w:rsidRPr="002F1462">
              <w:rPr>
                <w:rFonts w:ascii="Arial" w:hAnsi="Arial" w:cs="Arial"/>
              </w:rPr>
              <w:t>verage or median disability timelines determined for injury types</w:t>
            </w:r>
          </w:p>
          <w:p w:rsidR="004B1FD8" w:rsidRPr="002F1462" w:rsidRDefault="004B1FD8" w:rsidP="004B1FD8">
            <w:pPr>
              <w:pStyle w:val="NoSpacing"/>
              <w:rPr>
                <w:rFonts w:ascii="Arial" w:hAnsi="Arial" w:cs="Arial"/>
              </w:rPr>
            </w:pPr>
          </w:p>
          <w:p w:rsidR="004C6FBA" w:rsidRPr="002F1462" w:rsidRDefault="009A06AB" w:rsidP="004B1FD8">
            <w:pPr>
              <w:pStyle w:val="NoSpacing"/>
              <w:rPr>
                <w:rFonts w:ascii="Arial" w:hAnsi="Arial" w:cs="Arial"/>
              </w:rPr>
            </w:pPr>
            <w:r w:rsidRPr="002F1462">
              <w:rPr>
                <w:rFonts w:ascii="Arial" w:hAnsi="Arial" w:cs="Arial"/>
              </w:rPr>
              <w:t>The information has allowed us to t</w:t>
            </w:r>
            <w:r w:rsidR="004C6FBA" w:rsidRPr="002F1462">
              <w:rPr>
                <w:rFonts w:ascii="Arial" w:hAnsi="Arial" w:cs="Arial"/>
              </w:rPr>
              <w:t xml:space="preserve">arget </w:t>
            </w:r>
            <w:r w:rsidRPr="002F1462">
              <w:rPr>
                <w:rFonts w:ascii="Arial" w:hAnsi="Arial" w:cs="Arial"/>
              </w:rPr>
              <w:t xml:space="preserve">our one-on-one engagements with those </w:t>
            </w:r>
            <w:r w:rsidR="004C6FBA" w:rsidRPr="002F1462">
              <w:rPr>
                <w:rFonts w:ascii="Arial" w:hAnsi="Arial" w:cs="Arial"/>
              </w:rPr>
              <w:t xml:space="preserve">physicians who had at least 30 injured workers in that time frame, </w:t>
            </w:r>
            <w:r w:rsidRPr="002F1462">
              <w:rPr>
                <w:rFonts w:ascii="Arial" w:hAnsi="Arial" w:cs="Arial"/>
              </w:rPr>
              <w:t xml:space="preserve">where </w:t>
            </w:r>
            <w:r w:rsidR="004C6FBA" w:rsidRPr="002F1462">
              <w:rPr>
                <w:rFonts w:ascii="Arial" w:hAnsi="Arial" w:cs="Arial"/>
              </w:rPr>
              <w:t>the majority of those workers had disability durations exceeding the 80 percentile for all physicians</w:t>
            </w:r>
            <w:r w:rsidR="004B1FD8" w:rsidRPr="002F1462">
              <w:rPr>
                <w:rFonts w:ascii="Arial" w:hAnsi="Arial" w:cs="Arial"/>
              </w:rPr>
              <w:t>.</w:t>
            </w:r>
            <w:r w:rsidRPr="002F1462">
              <w:rPr>
                <w:rFonts w:ascii="Arial" w:hAnsi="Arial" w:cs="Arial"/>
              </w:rPr>
              <w:t xml:space="preserve">  </w:t>
            </w:r>
            <w:r w:rsidR="004C6FBA" w:rsidRPr="002F1462">
              <w:rPr>
                <w:rFonts w:ascii="Arial" w:hAnsi="Arial" w:cs="Arial"/>
              </w:rPr>
              <w:t xml:space="preserve">A Medical </w:t>
            </w:r>
            <w:r w:rsidR="00183AC8">
              <w:rPr>
                <w:rFonts w:ascii="Arial" w:hAnsi="Arial" w:cs="Arial"/>
              </w:rPr>
              <w:t>A</w:t>
            </w:r>
            <w:r w:rsidR="004C6FBA" w:rsidRPr="002F1462">
              <w:rPr>
                <w:rFonts w:ascii="Arial" w:hAnsi="Arial" w:cs="Arial"/>
              </w:rPr>
              <w:t>dvisor will contact each physician</w:t>
            </w:r>
            <w:r w:rsidR="002F1462">
              <w:rPr>
                <w:rFonts w:ascii="Arial" w:hAnsi="Arial" w:cs="Arial"/>
              </w:rPr>
              <w:t xml:space="preserve"> </w:t>
            </w:r>
            <w:r w:rsidR="004C6FBA" w:rsidRPr="002F1462">
              <w:rPr>
                <w:rFonts w:ascii="Arial" w:hAnsi="Arial" w:cs="Arial"/>
              </w:rPr>
              <w:t>/ arrange a meeting to discuss the issues, best practices</w:t>
            </w:r>
            <w:r w:rsidRPr="002F1462">
              <w:rPr>
                <w:rFonts w:ascii="Arial" w:hAnsi="Arial" w:cs="Arial"/>
              </w:rPr>
              <w:t xml:space="preserve"> of disability management</w:t>
            </w:r>
            <w:r w:rsidR="004C6FBA" w:rsidRPr="002F1462">
              <w:rPr>
                <w:rFonts w:ascii="Arial" w:hAnsi="Arial" w:cs="Arial"/>
              </w:rPr>
              <w:t>, and how WSBC may assist</w:t>
            </w:r>
            <w:r w:rsidR="004B1FD8" w:rsidRPr="002F1462">
              <w:rPr>
                <w:rFonts w:ascii="Arial" w:hAnsi="Arial" w:cs="Arial"/>
              </w:rPr>
              <w:t>.</w:t>
            </w:r>
          </w:p>
          <w:p w:rsidR="007C2F97" w:rsidRPr="002F1462" w:rsidRDefault="007C2F97" w:rsidP="003325A0">
            <w:pPr>
              <w:rPr>
                <w:rFonts w:ascii="Arial" w:hAnsi="Arial" w:cs="Arial"/>
                <w:b/>
                <w:sz w:val="22"/>
                <w:szCs w:val="22"/>
              </w:rPr>
            </w:pPr>
          </w:p>
          <w:p w:rsidR="004C6FBA" w:rsidRDefault="004C6FBA" w:rsidP="003325A0">
            <w:pPr>
              <w:rPr>
                <w:rFonts w:ascii="Arial" w:hAnsi="Arial" w:cs="Arial"/>
                <w:b/>
              </w:rPr>
            </w:pPr>
          </w:p>
          <w:p w:rsidR="003325A0" w:rsidRPr="00AA0413" w:rsidRDefault="003325A0" w:rsidP="003325A0">
            <w:pPr>
              <w:rPr>
                <w:rFonts w:ascii="Arial" w:hAnsi="Arial" w:cs="Arial"/>
                <w:b/>
              </w:rPr>
            </w:pPr>
            <w:r w:rsidRPr="00AA0413">
              <w:rPr>
                <w:rFonts w:ascii="Arial" w:hAnsi="Arial" w:cs="Arial"/>
                <w:b/>
              </w:rPr>
              <w:t>Best Practices:</w:t>
            </w:r>
          </w:p>
          <w:p w:rsidR="003325A0" w:rsidRPr="00712D76" w:rsidRDefault="003325A0" w:rsidP="003325A0">
            <w:pPr>
              <w:rPr>
                <w:rFonts w:ascii="Arial" w:hAnsi="Arial" w:cs="Arial"/>
                <w:sz w:val="22"/>
                <w:szCs w:val="22"/>
              </w:rPr>
            </w:pPr>
          </w:p>
          <w:p w:rsidR="003325A0" w:rsidRPr="00AA0413" w:rsidRDefault="003325A0" w:rsidP="00990AA0">
            <w:pPr>
              <w:pStyle w:val="ListParagraph"/>
              <w:numPr>
                <w:ilvl w:val="0"/>
                <w:numId w:val="4"/>
              </w:numPr>
              <w:rPr>
                <w:rFonts w:ascii="Arial" w:hAnsi="Arial" w:cs="Arial"/>
                <w:b/>
                <w:sz w:val="22"/>
                <w:szCs w:val="22"/>
              </w:rPr>
            </w:pPr>
            <w:r w:rsidRPr="00AA0413">
              <w:rPr>
                <w:rFonts w:ascii="Arial" w:hAnsi="Arial" w:cs="Arial"/>
                <w:b/>
                <w:sz w:val="22"/>
                <w:szCs w:val="22"/>
              </w:rPr>
              <w:t xml:space="preserve">Chronic Pain </w:t>
            </w:r>
          </w:p>
          <w:p w:rsidR="003325A0" w:rsidRPr="00712D76" w:rsidRDefault="003325A0" w:rsidP="003325A0">
            <w:pPr>
              <w:rPr>
                <w:rFonts w:ascii="Arial" w:hAnsi="Arial" w:cs="Arial"/>
                <w:sz w:val="22"/>
                <w:szCs w:val="22"/>
              </w:rPr>
            </w:pPr>
          </w:p>
          <w:p w:rsidR="00D256D3" w:rsidRDefault="00A26007" w:rsidP="006A7857">
            <w:pPr>
              <w:rPr>
                <w:rFonts w:ascii="Arial" w:hAnsi="Arial" w:cs="Arial"/>
                <w:sz w:val="22"/>
                <w:szCs w:val="22"/>
              </w:rPr>
            </w:pPr>
            <w:r>
              <w:rPr>
                <w:rFonts w:ascii="Arial" w:hAnsi="Arial" w:cs="Arial"/>
                <w:sz w:val="22"/>
                <w:szCs w:val="22"/>
              </w:rPr>
              <w:t>It is estimated that t</w:t>
            </w:r>
            <w:r w:rsidR="006A7857" w:rsidRPr="006A7857">
              <w:rPr>
                <w:rFonts w:ascii="Arial" w:hAnsi="Arial" w:cs="Arial"/>
                <w:sz w:val="22"/>
                <w:szCs w:val="22"/>
              </w:rPr>
              <w:t xml:space="preserve">he </w:t>
            </w:r>
            <w:r w:rsidR="00474493" w:rsidRPr="006A7857">
              <w:rPr>
                <w:rFonts w:ascii="Arial" w:hAnsi="Arial" w:cs="Arial"/>
                <w:sz w:val="22"/>
                <w:szCs w:val="22"/>
              </w:rPr>
              <w:t xml:space="preserve">number of chronic pain only awards </w:t>
            </w:r>
            <w:r>
              <w:rPr>
                <w:rFonts w:ascii="Arial" w:hAnsi="Arial" w:cs="Arial"/>
                <w:sz w:val="22"/>
                <w:szCs w:val="22"/>
              </w:rPr>
              <w:t xml:space="preserve">(2.5% PFI) </w:t>
            </w:r>
            <w:r w:rsidR="00474493" w:rsidRPr="006A7857">
              <w:rPr>
                <w:rFonts w:ascii="Arial" w:hAnsi="Arial" w:cs="Arial"/>
                <w:sz w:val="22"/>
                <w:szCs w:val="22"/>
              </w:rPr>
              <w:t>ha</w:t>
            </w:r>
            <w:r w:rsidR="00474493">
              <w:rPr>
                <w:rFonts w:ascii="Arial" w:hAnsi="Arial" w:cs="Arial"/>
                <w:sz w:val="22"/>
                <w:szCs w:val="22"/>
              </w:rPr>
              <w:t>s</w:t>
            </w:r>
            <w:r w:rsidR="006A7857" w:rsidRPr="006A7857">
              <w:rPr>
                <w:rFonts w:ascii="Arial" w:hAnsi="Arial" w:cs="Arial"/>
                <w:sz w:val="22"/>
                <w:szCs w:val="22"/>
              </w:rPr>
              <w:t xml:space="preserve"> risen from </w:t>
            </w:r>
            <w:r w:rsidR="00474493">
              <w:rPr>
                <w:rFonts w:ascii="Arial" w:hAnsi="Arial" w:cs="Arial"/>
                <w:sz w:val="22"/>
                <w:szCs w:val="22"/>
              </w:rPr>
              <w:t xml:space="preserve">approximately </w:t>
            </w:r>
            <w:r w:rsidR="006A7857" w:rsidRPr="006A7857">
              <w:rPr>
                <w:rFonts w:ascii="Arial" w:hAnsi="Arial" w:cs="Arial"/>
                <w:sz w:val="22"/>
                <w:szCs w:val="22"/>
              </w:rPr>
              <w:t>780 in 2010 to over 1</w:t>
            </w:r>
            <w:r w:rsidR="00D256D3">
              <w:rPr>
                <w:rFonts w:ascii="Arial" w:hAnsi="Arial" w:cs="Arial"/>
                <w:sz w:val="22"/>
                <w:szCs w:val="22"/>
              </w:rPr>
              <w:t>,</w:t>
            </w:r>
            <w:r w:rsidR="006A7857" w:rsidRPr="006A7857">
              <w:rPr>
                <w:rFonts w:ascii="Arial" w:hAnsi="Arial" w:cs="Arial"/>
                <w:sz w:val="22"/>
                <w:szCs w:val="22"/>
              </w:rPr>
              <w:t>200 in 2012</w:t>
            </w:r>
            <w:r w:rsidR="00D256D3">
              <w:rPr>
                <w:rFonts w:ascii="Arial" w:hAnsi="Arial" w:cs="Arial"/>
                <w:sz w:val="22"/>
                <w:szCs w:val="22"/>
              </w:rPr>
              <w:t xml:space="preserve">.  </w:t>
            </w:r>
            <w:r w:rsidR="00474493">
              <w:rPr>
                <w:rFonts w:ascii="Arial" w:hAnsi="Arial" w:cs="Arial"/>
                <w:sz w:val="22"/>
                <w:szCs w:val="22"/>
              </w:rPr>
              <w:t>C</w:t>
            </w:r>
            <w:r w:rsidR="00474493" w:rsidRPr="006A7857">
              <w:rPr>
                <w:rFonts w:ascii="Arial" w:hAnsi="Arial" w:cs="Arial"/>
                <w:sz w:val="22"/>
                <w:szCs w:val="22"/>
              </w:rPr>
              <w:t xml:space="preserve">osts have risen from </w:t>
            </w:r>
            <w:r>
              <w:rPr>
                <w:rFonts w:ascii="Arial" w:hAnsi="Arial" w:cs="Arial"/>
                <w:sz w:val="22"/>
                <w:szCs w:val="22"/>
              </w:rPr>
              <w:t xml:space="preserve">approximately </w:t>
            </w:r>
            <w:r w:rsidR="00474493" w:rsidRPr="006A7857">
              <w:rPr>
                <w:rFonts w:ascii="Arial" w:hAnsi="Arial" w:cs="Arial"/>
                <w:sz w:val="22"/>
                <w:szCs w:val="22"/>
              </w:rPr>
              <w:t>$</w:t>
            </w:r>
            <w:r>
              <w:rPr>
                <w:rFonts w:ascii="Arial" w:hAnsi="Arial" w:cs="Arial"/>
                <w:sz w:val="22"/>
                <w:szCs w:val="22"/>
              </w:rPr>
              <w:t>7</w:t>
            </w:r>
            <w:r w:rsidR="00474493" w:rsidRPr="006A7857">
              <w:rPr>
                <w:rFonts w:ascii="Arial" w:hAnsi="Arial" w:cs="Arial"/>
                <w:sz w:val="22"/>
                <w:szCs w:val="22"/>
              </w:rPr>
              <w:t xml:space="preserve"> million to almost $12 million</w:t>
            </w:r>
            <w:r w:rsidR="00474493">
              <w:rPr>
                <w:rFonts w:ascii="Arial" w:hAnsi="Arial" w:cs="Arial"/>
                <w:sz w:val="22"/>
                <w:szCs w:val="22"/>
              </w:rPr>
              <w:t>.</w:t>
            </w:r>
            <w:r>
              <w:rPr>
                <w:rFonts w:ascii="Arial" w:hAnsi="Arial" w:cs="Arial"/>
                <w:sz w:val="22"/>
                <w:szCs w:val="22"/>
              </w:rPr>
              <w:t xml:space="preserve">  As well, approximately 50% of claims with a functional award received between 2010 and 2012 also included a decision to accept a permanent award for chronic pain.</w:t>
            </w:r>
          </w:p>
          <w:p w:rsidR="006A7857" w:rsidRPr="006A7857" w:rsidRDefault="006A7857" w:rsidP="006A7857">
            <w:pPr>
              <w:rPr>
                <w:rFonts w:ascii="Arial" w:hAnsi="Arial" w:cs="Arial"/>
                <w:sz w:val="22"/>
                <w:szCs w:val="22"/>
              </w:rPr>
            </w:pPr>
          </w:p>
          <w:p w:rsidR="006A7857" w:rsidRPr="006A7857" w:rsidRDefault="00D256D3" w:rsidP="006A7857">
            <w:pPr>
              <w:rPr>
                <w:rFonts w:ascii="Arial" w:hAnsi="Arial" w:cs="Arial"/>
                <w:sz w:val="22"/>
                <w:szCs w:val="22"/>
              </w:rPr>
            </w:pPr>
            <w:r>
              <w:rPr>
                <w:rFonts w:ascii="Arial" w:hAnsi="Arial" w:cs="Arial"/>
                <w:sz w:val="22"/>
                <w:szCs w:val="22"/>
                <w:lang w:val="en-US"/>
              </w:rPr>
              <w:t xml:space="preserve">WorkSafeBC is developing </w:t>
            </w:r>
            <w:r w:rsidR="00384833">
              <w:rPr>
                <w:rFonts w:ascii="Arial" w:hAnsi="Arial" w:cs="Arial"/>
                <w:sz w:val="22"/>
                <w:szCs w:val="22"/>
                <w:lang w:val="en-US"/>
              </w:rPr>
              <w:t xml:space="preserve">a </w:t>
            </w:r>
            <w:r>
              <w:rPr>
                <w:rFonts w:ascii="Arial" w:hAnsi="Arial" w:cs="Arial"/>
                <w:sz w:val="22"/>
                <w:szCs w:val="22"/>
                <w:lang w:val="en-US"/>
              </w:rPr>
              <w:t xml:space="preserve">new </w:t>
            </w:r>
            <w:r w:rsidR="00286639">
              <w:rPr>
                <w:rFonts w:ascii="Arial" w:hAnsi="Arial" w:cs="Arial"/>
                <w:sz w:val="22"/>
                <w:szCs w:val="22"/>
                <w:lang w:val="en-US"/>
              </w:rPr>
              <w:t xml:space="preserve">Practice Directive and supporting </w:t>
            </w:r>
            <w:r>
              <w:rPr>
                <w:rFonts w:ascii="Arial" w:hAnsi="Arial" w:cs="Arial"/>
                <w:sz w:val="22"/>
                <w:szCs w:val="22"/>
                <w:lang w:val="en-US"/>
              </w:rPr>
              <w:t xml:space="preserve">training material to assist officers who are currently </w:t>
            </w:r>
            <w:r w:rsidRPr="006A7857">
              <w:rPr>
                <w:rFonts w:ascii="Arial" w:hAnsi="Arial" w:cs="Arial"/>
                <w:sz w:val="22"/>
                <w:szCs w:val="22"/>
              </w:rPr>
              <w:t>struggling</w:t>
            </w:r>
            <w:r w:rsidR="006A7857" w:rsidRPr="006A7857">
              <w:rPr>
                <w:rFonts w:ascii="Arial" w:hAnsi="Arial" w:cs="Arial"/>
                <w:sz w:val="22"/>
                <w:szCs w:val="22"/>
              </w:rPr>
              <w:t xml:space="preserve"> with the management and adjudication of claims for workers with pain complaints. </w:t>
            </w:r>
            <w:r>
              <w:rPr>
                <w:rFonts w:ascii="Arial" w:hAnsi="Arial" w:cs="Arial"/>
                <w:sz w:val="22"/>
                <w:szCs w:val="22"/>
              </w:rPr>
              <w:t xml:space="preserve">The intent is to provide </w:t>
            </w:r>
            <w:r w:rsidR="006A7857" w:rsidRPr="006A7857">
              <w:rPr>
                <w:rFonts w:ascii="Arial" w:hAnsi="Arial" w:cs="Arial"/>
                <w:sz w:val="22"/>
                <w:szCs w:val="22"/>
              </w:rPr>
              <w:t xml:space="preserve">mitigation strategies so that workers' </w:t>
            </w:r>
            <w:r w:rsidR="006A7857" w:rsidRPr="006A7857">
              <w:rPr>
                <w:rFonts w:ascii="Arial" w:hAnsi="Arial" w:cs="Arial"/>
                <w:sz w:val="22"/>
                <w:szCs w:val="22"/>
              </w:rPr>
              <w:lastRenderedPageBreak/>
              <w:t xml:space="preserve">pain complaints do not </w:t>
            </w:r>
            <w:r>
              <w:rPr>
                <w:rFonts w:ascii="Arial" w:hAnsi="Arial" w:cs="Arial"/>
                <w:sz w:val="22"/>
                <w:szCs w:val="22"/>
              </w:rPr>
              <w:t xml:space="preserve">unnecessarily frustrate </w:t>
            </w:r>
            <w:r w:rsidR="006A7857" w:rsidRPr="006A7857">
              <w:rPr>
                <w:rFonts w:ascii="Arial" w:hAnsi="Arial" w:cs="Arial"/>
                <w:sz w:val="22"/>
                <w:szCs w:val="22"/>
              </w:rPr>
              <w:t>return to work opportunities.</w:t>
            </w:r>
          </w:p>
          <w:p w:rsidR="006A7857" w:rsidRDefault="006A7857" w:rsidP="006A7857">
            <w:pPr>
              <w:rPr>
                <w:rFonts w:ascii="Arial" w:hAnsi="Arial" w:cs="Arial"/>
                <w:sz w:val="22"/>
                <w:szCs w:val="22"/>
              </w:rPr>
            </w:pPr>
            <w:r w:rsidRPr="006A7857">
              <w:rPr>
                <w:rFonts w:ascii="Arial" w:hAnsi="Arial" w:cs="Arial"/>
                <w:sz w:val="22"/>
                <w:szCs w:val="22"/>
              </w:rPr>
              <w:t> </w:t>
            </w:r>
          </w:p>
          <w:p w:rsidR="00E42EF3" w:rsidRDefault="00E42EF3" w:rsidP="006A7857">
            <w:pPr>
              <w:rPr>
                <w:rFonts w:ascii="Arial" w:hAnsi="Arial" w:cs="Arial"/>
                <w:sz w:val="22"/>
                <w:szCs w:val="22"/>
              </w:rPr>
            </w:pPr>
            <w:r>
              <w:rPr>
                <w:rFonts w:ascii="Arial" w:hAnsi="Arial" w:cs="Arial"/>
                <w:sz w:val="22"/>
                <w:szCs w:val="22"/>
              </w:rPr>
              <w:t>The following training modules</w:t>
            </w:r>
            <w:r w:rsidR="00AA0413">
              <w:rPr>
                <w:rFonts w:ascii="Arial" w:hAnsi="Arial" w:cs="Arial"/>
                <w:sz w:val="22"/>
                <w:szCs w:val="22"/>
              </w:rPr>
              <w:t>,</w:t>
            </w:r>
            <w:r>
              <w:rPr>
                <w:rFonts w:ascii="Arial" w:hAnsi="Arial" w:cs="Arial"/>
                <w:sz w:val="22"/>
                <w:szCs w:val="22"/>
              </w:rPr>
              <w:t xml:space="preserve"> </w:t>
            </w:r>
            <w:r w:rsidR="00AA0413">
              <w:rPr>
                <w:rFonts w:ascii="Arial" w:hAnsi="Arial" w:cs="Arial"/>
                <w:sz w:val="22"/>
                <w:szCs w:val="22"/>
              </w:rPr>
              <w:t xml:space="preserve">and associated key messages, </w:t>
            </w:r>
            <w:r>
              <w:rPr>
                <w:rFonts w:ascii="Arial" w:hAnsi="Arial" w:cs="Arial"/>
                <w:sz w:val="22"/>
                <w:szCs w:val="22"/>
              </w:rPr>
              <w:t>have been developed:</w:t>
            </w:r>
          </w:p>
          <w:p w:rsidR="00E42EF3" w:rsidRDefault="00E42EF3" w:rsidP="006A7857">
            <w:pPr>
              <w:rPr>
                <w:rFonts w:ascii="Arial" w:hAnsi="Arial" w:cs="Arial"/>
                <w:sz w:val="22"/>
                <w:szCs w:val="22"/>
              </w:rPr>
            </w:pPr>
          </w:p>
          <w:p w:rsidR="000872BB" w:rsidRPr="00E42EF3" w:rsidRDefault="000872BB" w:rsidP="00E42EF3">
            <w:pPr>
              <w:rPr>
                <w:rFonts w:ascii="Arial" w:hAnsi="Arial" w:cs="Arial"/>
                <w:b/>
                <w:i/>
                <w:sz w:val="22"/>
                <w:szCs w:val="22"/>
                <w:lang w:val="en-US"/>
              </w:rPr>
            </w:pPr>
            <w:r w:rsidRPr="00E42EF3">
              <w:rPr>
                <w:rFonts w:ascii="Arial" w:hAnsi="Arial" w:cs="Arial"/>
                <w:b/>
                <w:i/>
                <w:sz w:val="22"/>
                <w:szCs w:val="22"/>
                <w:lang w:val="en-US"/>
              </w:rPr>
              <w:t>Identify and Actively Manage</w:t>
            </w:r>
          </w:p>
          <w:p w:rsidR="00E42EF3" w:rsidRDefault="00E42EF3" w:rsidP="00E42EF3">
            <w:pPr>
              <w:rPr>
                <w:rFonts w:ascii="Arial" w:hAnsi="Arial" w:cs="Arial"/>
                <w:sz w:val="22"/>
                <w:szCs w:val="22"/>
                <w:lang w:val="en-US"/>
              </w:rPr>
            </w:pPr>
          </w:p>
          <w:p w:rsidR="000872BB" w:rsidRPr="00E42EF3" w:rsidRDefault="000872BB" w:rsidP="00990AA0">
            <w:pPr>
              <w:numPr>
                <w:ilvl w:val="0"/>
                <w:numId w:val="9"/>
              </w:numPr>
              <w:rPr>
                <w:rFonts w:ascii="Arial" w:hAnsi="Arial" w:cs="Arial"/>
                <w:sz w:val="22"/>
                <w:szCs w:val="22"/>
              </w:rPr>
            </w:pPr>
            <w:r w:rsidRPr="00E42EF3">
              <w:rPr>
                <w:rFonts w:ascii="Arial" w:hAnsi="Arial" w:cs="Arial"/>
                <w:sz w:val="22"/>
                <w:szCs w:val="22"/>
                <w:lang w:val="en-US"/>
              </w:rPr>
              <w:t>The sooner we identify workers at risk of developing chronic pain, the sooner we can intervene to promote a better outcome.</w:t>
            </w:r>
          </w:p>
          <w:p w:rsidR="000872BB" w:rsidRPr="00E42EF3" w:rsidRDefault="000872BB" w:rsidP="00990AA0">
            <w:pPr>
              <w:numPr>
                <w:ilvl w:val="0"/>
                <w:numId w:val="9"/>
              </w:numPr>
              <w:rPr>
                <w:rFonts w:ascii="Arial" w:hAnsi="Arial" w:cs="Arial"/>
                <w:sz w:val="22"/>
                <w:szCs w:val="22"/>
              </w:rPr>
            </w:pPr>
            <w:r w:rsidRPr="00E42EF3">
              <w:rPr>
                <w:rFonts w:ascii="Arial" w:hAnsi="Arial" w:cs="Arial"/>
                <w:sz w:val="22"/>
                <w:szCs w:val="22"/>
                <w:lang w:val="en-US"/>
              </w:rPr>
              <w:t>Focus on ability and return to work – usually the best medicine.</w:t>
            </w:r>
          </w:p>
          <w:p w:rsidR="000872BB" w:rsidRPr="00E42EF3" w:rsidRDefault="000872BB" w:rsidP="00990AA0">
            <w:pPr>
              <w:numPr>
                <w:ilvl w:val="0"/>
                <w:numId w:val="9"/>
              </w:numPr>
              <w:rPr>
                <w:rFonts w:ascii="Arial" w:hAnsi="Arial" w:cs="Arial"/>
                <w:sz w:val="22"/>
                <w:szCs w:val="22"/>
              </w:rPr>
            </w:pPr>
            <w:r w:rsidRPr="00E42EF3">
              <w:rPr>
                <w:rFonts w:ascii="Arial" w:hAnsi="Arial" w:cs="Arial"/>
                <w:sz w:val="22"/>
                <w:szCs w:val="22"/>
                <w:lang w:val="en-US"/>
              </w:rPr>
              <w:t>Get everyone (</w:t>
            </w:r>
            <w:r w:rsidR="00F8653D">
              <w:rPr>
                <w:rFonts w:ascii="Arial" w:hAnsi="Arial" w:cs="Arial"/>
                <w:sz w:val="22"/>
                <w:szCs w:val="22"/>
                <w:lang w:val="en-US"/>
              </w:rPr>
              <w:t>w</w:t>
            </w:r>
            <w:r w:rsidRPr="00E42EF3">
              <w:rPr>
                <w:rFonts w:ascii="Arial" w:hAnsi="Arial" w:cs="Arial"/>
                <w:sz w:val="22"/>
                <w:szCs w:val="22"/>
                <w:lang w:val="en-US"/>
              </w:rPr>
              <w:t xml:space="preserve">orker, </w:t>
            </w:r>
            <w:r w:rsidR="00F8653D">
              <w:rPr>
                <w:rFonts w:ascii="Arial" w:hAnsi="Arial" w:cs="Arial"/>
                <w:sz w:val="22"/>
                <w:szCs w:val="22"/>
                <w:lang w:val="en-US"/>
              </w:rPr>
              <w:t>e</w:t>
            </w:r>
            <w:r w:rsidRPr="00E42EF3">
              <w:rPr>
                <w:rFonts w:ascii="Arial" w:hAnsi="Arial" w:cs="Arial"/>
                <w:sz w:val="22"/>
                <w:szCs w:val="22"/>
                <w:lang w:val="en-US"/>
              </w:rPr>
              <w:t xml:space="preserve">mployer, &amp; </w:t>
            </w:r>
            <w:r w:rsidR="00F8653D">
              <w:rPr>
                <w:rFonts w:ascii="Arial" w:hAnsi="Arial" w:cs="Arial"/>
                <w:sz w:val="22"/>
                <w:szCs w:val="22"/>
                <w:lang w:val="en-US"/>
              </w:rPr>
              <w:t>p</w:t>
            </w:r>
            <w:r w:rsidRPr="00E42EF3">
              <w:rPr>
                <w:rFonts w:ascii="Arial" w:hAnsi="Arial" w:cs="Arial"/>
                <w:sz w:val="22"/>
                <w:szCs w:val="22"/>
                <w:lang w:val="en-US"/>
              </w:rPr>
              <w:t>rovider) on the same page and discussing RTW from the beginning.</w:t>
            </w:r>
          </w:p>
          <w:p w:rsidR="000872BB" w:rsidRPr="00E42EF3" w:rsidRDefault="000872BB" w:rsidP="00990AA0">
            <w:pPr>
              <w:numPr>
                <w:ilvl w:val="0"/>
                <w:numId w:val="10"/>
              </w:numPr>
              <w:rPr>
                <w:rFonts w:ascii="Arial" w:hAnsi="Arial" w:cs="Arial"/>
                <w:sz w:val="22"/>
                <w:szCs w:val="22"/>
              </w:rPr>
            </w:pPr>
            <w:r w:rsidRPr="00E42EF3">
              <w:rPr>
                <w:rFonts w:ascii="Arial" w:hAnsi="Arial" w:cs="Arial"/>
                <w:sz w:val="22"/>
                <w:szCs w:val="22"/>
                <w:lang w:val="en-US"/>
              </w:rPr>
              <w:t>Remind Case Managers of the tools they have available to them:</w:t>
            </w:r>
          </w:p>
          <w:p w:rsidR="000872BB" w:rsidRPr="00E42EF3" w:rsidRDefault="000872BB" w:rsidP="00990AA0">
            <w:pPr>
              <w:numPr>
                <w:ilvl w:val="2"/>
                <w:numId w:val="10"/>
              </w:numPr>
              <w:rPr>
                <w:rFonts w:ascii="Arial" w:hAnsi="Arial" w:cs="Arial"/>
                <w:sz w:val="22"/>
                <w:szCs w:val="22"/>
              </w:rPr>
            </w:pPr>
            <w:r w:rsidRPr="00E42EF3">
              <w:rPr>
                <w:rFonts w:ascii="Arial" w:hAnsi="Arial" w:cs="Arial"/>
                <w:sz w:val="22"/>
                <w:szCs w:val="22"/>
                <w:lang w:val="en-US"/>
              </w:rPr>
              <w:t xml:space="preserve">Policy </w:t>
            </w:r>
          </w:p>
          <w:p w:rsidR="000872BB" w:rsidRPr="00E42EF3" w:rsidRDefault="000872BB" w:rsidP="00990AA0">
            <w:pPr>
              <w:numPr>
                <w:ilvl w:val="2"/>
                <w:numId w:val="10"/>
              </w:numPr>
              <w:rPr>
                <w:rFonts w:ascii="Arial" w:hAnsi="Arial" w:cs="Arial"/>
                <w:sz w:val="22"/>
                <w:szCs w:val="22"/>
              </w:rPr>
            </w:pPr>
            <w:r w:rsidRPr="00E42EF3">
              <w:rPr>
                <w:rFonts w:ascii="Arial" w:hAnsi="Arial" w:cs="Arial"/>
                <w:sz w:val="22"/>
                <w:szCs w:val="22"/>
                <w:lang w:val="en-US"/>
              </w:rPr>
              <w:t xml:space="preserve">Treatment programs and resources </w:t>
            </w:r>
            <w:r w:rsidR="00AA0413">
              <w:rPr>
                <w:rFonts w:ascii="Arial" w:hAnsi="Arial" w:cs="Arial"/>
                <w:sz w:val="22"/>
                <w:szCs w:val="22"/>
                <w:lang w:val="en-US"/>
              </w:rPr>
              <w:t>– aimed at</w:t>
            </w:r>
            <w:r w:rsidRPr="00E42EF3">
              <w:rPr>
                <w:rFonts w:ascii="Arial" w:hAnsi="Arial" w:cs="Arial"/>
                <w:sz w:val="22"/>
                <w:szCs w:val="22"/>
                <w:lang w:val="en-US"/>
              </w:rPr>
              <w:t xml:space="preserve"> activat</w:t>
            </w:r>
            <w:r w:rsidR="00AA0413">
              <w:rPr>
                <w:rFonts w:ascii="Arial" w:hAnsi="Arial" w:cs="Arial"/>
                <w:sz w:val="22"/>
                <w:szCs w:val="22"/>
                <w:lang w:val="en-US"/>
              </w:rPr>
              <w:t>ing</w:t>
            </w:r>
            <w:r w:rsidRPr="00E42EF3">
              <w:rPr>
                <w:rFonts w:ascii="Arial" w:hAnsi="Arial" w:cs="Arial"/>
                <w:sz w:val="22"/>
                <w:szCs w:val="22"/>
                <w:lang w:val="en-US"/>
              </w:rPr>
              <w:t>/motivat</w:t>
            </w:r>
            <w:r w:rsidR="00AA0413">
              <w:rPr>
                <w:rFonts w:ascii="Arial" w:hAnsi="Arial" w:cs="Arial"/>
                <w:sz w:val="22"/>
                <w:szCs w:val="22"/>
                <w:lang w:val="en-US"/>
              </w:rPr>
              <w:t>ing</w:t>
            </w:r>
            <w:r w:rsidRPr="00E42EF3">
              <w:rPr>
                <w:rFonts w:ascii="Arial" w:hAnsi="Arial" w:cs="Arial"/>
                <w:sz w:val="22"/>
                <w:szCs w:val="22"/>
                <w:lang w:val="en-US"/>
              </w:rPr>
              <w:t xml:space="preserve"> </w:t>
            </w:r>
            <w:r w:rsidR="00AA0413">
              <w:rPr>
                <w:rFonts w:ascii="Arial" w:hAnsi="Arial" w:cs="Arial"/>
                <w:sz w:val="22"/>
                <w:szCs w:val="22"/>
                <w:lang w:val="en-US"/>
              </w:rPr>
              <w:t xml:space="preserve">the </w:t>
            </w:r>
            <w:r w:rsidRPr="00E42EF3">
              <w:rPr>
                <w:rFonts w:ascii="Arial" w:hAnsi="Arial" w:cs="Arial"/>
                <w:sz w:val="22"/>
                <w:szCs w:val="22"/>
                <w:lang w:val="en-US"/>
              </w:rPr>
              <w:t xml:space="preserve">worker </w:t>
            </w:r>
            <w:r w:rsidR="00AA0413">
              <w:rPr>
                <w:rFonts w:ascii="Arial" w:hAnsi="Arial" w:cs="Arial"/>
                <w:sz w:val="22"/>
                <w:szCs w:val="22"/>
                <w:lang w:val="en-US"/>
              </w:rPr>
              <w:t xml:space="preserve">to be </w:t>
            </w:r>
            <w:r w:rsidRPr="00E42EF3">
              <w:rPr>
                <w:rFonts w:ascii="Arial" w:hAnsi="Arial" w:cs="Arial"/>
                <w:sz w:val="22"/>
                <w:szCs w:val="22"/>
                <w:lang w:val="en-US"/>
              </w:rPr>
              <w:t xml:space="preserve">focused on RTW </w:t>
            </w:r>
          </w:p>
          <w:p w:rsidR="000872BB" w:rsidRPr="00E42EF3" w:rsidRDefault="000872BB" w:rsidP="00990AA0">
            <w:pPr>
              <w:numPr>
                <w:ilvl w:val="0"/>
                <w:numId w:val="10"/>
              </w:numPr>
              <w:rPr>
                <w:rFonts w:ascii="Arial" w:hAnsi="Arial" w:cs="Arial"/>
                <w:sz w:val="22"/>
                <w:szCs w:val="22"/>
              </w:rPr>
            </w:pPr>
            <w:r w:rsidRPr="00E42EF3">
              <w:rPr>
                <w:rFonts w:ascii="Arial" w:hAnsi="Arial" w:cs="Arial"/>
                <w:sz w:val="22"/>
                <w:szCs w:val="22"/>
                <w:lang w:val="en-US"/>
              </w:rPr>
              <w:t>Discuss with Case Managers the crucial role they play and remind them that they are in charge of the claim</w:t>
            </w:r>
            <w:r w:rsidR="00AA0413">
              <w:rPr>
                <w:rFonts w:ascii="Arial" w:hAnsi="Arial" w:cs="Arial"/>
                <w:sz w:val="22"/>
                <w:szCs w:val="22"/>
                <w:lang w:val="en-US"/>
              </w:rPr>
              <w:t xml:space="preserve"> (concern about ‘passive adjudication’ and ‘passive claims management’)</w:t>
            </w:r>
            <w:r w:rsidRPr="00E42EF3">
              <w:rPr>
                <w:rFonts w:ascii="Arial" w:hAnsi="Arial" w:cs="Arial"/>
                <w:sz w:val="22"/>
                <w:szCs w:val="22"/>
                <w:lang w:val="en-US"/>
              </w:rPr>
              <w:t>.</w:t>
            </w:r>
            <w:r w:rsidRPr="00E42EF3">
              <w:rPr>
                <w:rFonts w:ascii="Arial" w:hAnsi="Arial" w:cs="Arial"/>
                <w:sz w:val="22"/>
                <w:szCs w:val="22"/>
              </w:rPr>
              <w:t xml:space="preserve"> </w:t>
            </w:r>
          </w:p>
          <w:p w:rsidR="00E42EF3" w:rsidRDefault="00E42EF3" w:rsidP="00E42EF3">
            <w:pPr>
              <w:pStyle w:val="ListParagraph"/>
              <w:rPr>
                <w:rFonts w:ascii="Arial" w:hAnsi="Arial" w:cs="Arial"/>
                <w:sz w:val="22"/>
                <w:szCs w:val="22"/>
              </w:rPr>
            </w:pPr>
          </w:p>
          <w:p w:rsidR="000872BB" w:rsidRPr="00E42EF3" w:rsidRDefault="000872BB" w:rsidP="00E42EF3">
            <w:pPr>
              <w:rPr>
                <w:rFonts w:ascii="Arial" w:hAnsi="Arial" w:cs="Arial"/>
                <w:b/>
                <w:i/>
                <w:sz w:val="22"/>
                <w:szCs w:val="22"/>
                <w:lang w:val="en-US"/>
              </w:rPr>
            </w:pPr>
            <w:r w:rsidRPr="00E42EF3">
              <w:rPr>
                <w:rFonts w:ascii="Arial" w:hAnsi="Arial" w:cs="Arial"/>
                <w:b/>
                <w:i/>
                <w:sz w:val="22"/>
                <w:szCs w:val="22"/>
                <w:lang w:val="en-US"/>
              </w:rPr>
              <w:t>Adjudicate Chronic Pain</w:t>
            </w:r>
          </w:p>
          <w:p w:rsidR="00E42EF3" w:rsidRDefault="00E42EF3" w:rsidP="00E42EF3">
            <w:pPr>
              <w:rPr>
                <w:rFonts w:ascii="Arial" w:hAnsi="Arial" w:cs="Arial"/>
                <w:sz w:val="22"/>
                <w:szCs w:val="22"/>
                <w:lang w:val="en-US"/>
              </w:rPr>
            </w:pPr>
          </w:p>
          <w:p w:rsidR="000872BB" w:rsidRPr="00E42EF3" w:rsidRDefault="000872BB" w:rsidP="00990AA0">
            <w:pPr>
              <w:numPr>
                <w:ilvl w:val="0"/>
                <w:numId w:val="11"/>
              </w:numPr>
              <w:rPr>
                <w:rFonts w:ascii="Arial" w:hAnsi="Arial" w:cs="Arial"/>
                <w:sz w:val="22"/>
                <w:szCs w:val="22"/>
              </w:rPr>
            </w:pPr>
            <w:r w:rsidRPr="00E42EF3">
              <w:rPr>
                <w:rFonts w:ascii="Arial" w:hAnsi="Arial" w:cs="Arial"/>
                <w:sz w:val="22"/>
                <w:szCs w:val="22"/>
                <w:lang w:val="en-US"/>
              </w:rPr>
              <w:t>Determining if chronic pain is temporary or permanent</w:t>
            </w:r>
          </w:p>
          <w:p w:rsidR="000872BB" w:rsidRPr="00E42EF3" w:rsidRDefault="000872BB" w:rsidP="00990AA0">
            <w:pPr>
              <w:numPr>
                <w:ilvl w:val="0"/>
                <w:numId w:val="11"/>
              </w:numPr>
              <w:rPr>
                <w:rFonts w:ascii="Arial" w:hAnsi="Arial" w:cs="Arial"/>
                <w:sz w:val="22"/>
                <w:szCs w:val="22"/>
              </w:rPr>
            </w:pPr>
            <w:r w:rsidRPr="00E42EF3">
              <w:rPr>
                <w:rFonts w:ascii="Arial" w:hAnsi="Arial" w:cs="Arial"/>
                <w:sz w:val="22"/>
                <w:szCs w:val="22"/>
                <w:lang w:val="en-US"/>
              </w:rPr>
              <w:t>Applying the causation test to chronic pain</w:t>
            </w:r>
          </w:p>
          <w:p w:rsidR="000872BB" w:rsidRPr="00AA0413" w:rsidRDefault="000872BB" w:rsidP="00990AA0">
            <w:pPr>
              <w:numPr>
                <w:ilvl w:val="0"/>
                <w:numId w:val="11"/>
              </w:numPr>
              <w:rPr>
                <w:rFonts w:ascii="Arial" w:hAnsi="Arial" w:cs="Arial"/>
                <w:sz w:val="22"/>
                <w:szCs w:val="22"/>
              </w:rPr>
            </w:pPr>
            <w:r w:rsidRPr="00E42EF3">
              <w:rPr>
                <w:rFonts w:ascii="Arial" w:hAnsi="Arial" w:cs="Arial"/>
                <w:sz w:val="22"/>
                <w:szCs w:val="22"/>
                <w:lang w:val="en-US"/>
              </w:rPr>
              <w:t xml:space="preserve">Determining if </w:t>
            </w:r>
            <w:r w:rsidR="00C75094">
              <w:rPr>
                <w:rFonts w:ascii="Arial" w:hAnsi="Arial" w:cs="Arial"/>
                <w:sz w:val="22"/>
                <w:szCs w:val="22"/>
                <w:lang w:val="en-US"/>
              </w:rPr>
              <w:t xml:space="preserve">the </w:t>
            </w:r>
            <w:r w:rsidRPr="00E42EF3">
              <w:rPr>
                <w:rFonts w:ascii="Arial" w:hAnsi="Arial" w:cs="Arial"/>
                <w:sz w:val="22"/>
                <w:szCs w:val="22"/>
                <w:lang w:val="en-US"/>
              </w:rPr>
              <w:t xml:space="preserve">worker’s credibility is an issue </w:t>
            </w:r>
          </w:p>
          <w:p w:rsidR="000872BB" w:rsidRPr="00AA0413" w:rsidRDefault="000872BB" w:rsidP="00990AA0">
            <w:pPr>
              <w:numPr>
                <w:ilvl w:val="0"/>
                <w:numId w:val="11"/>
              </w:numPr>
              <w:rPr>
                <w:rFonts w:ascii="Arial" w:hAnsi="Arial" w:cs="Arial"/>
                <w:sz w:val="22"/>
                <w:szCs w:val="22"/>
              </w:rPr>
            </w:pPr>
            <w:r w:rsidRPr="00AA0413">
              <w:rPr>
                <w:rFonts w:ascii="Arial" w:hAnsi="Arial" w:cs="Arial"/>
                <w:sz w:val="22"/>
                <w:szCs w:val="22"/>
                <w:lang w:val="en-US"/>
              </w:rPr>
              <w:t xml:space="preserve">Timing of chronic pain decision </w:t>
            </w:r>
            <w:r w:rsidR="00AA0413">
              <w:rPr>
                <w:rFonts w:ascii="Arial" w:hAnsi="Arial" w:cs="Arial"/>
                <w:sz w:val="22"/>
                <w:szCs w:val="22"/>
                <w:lang w:val="en-US"/>
              </w:rPr>
              <w:t>(</w:t>
            </w:r>
            <w:r w:rsidR="00AA0413" w:rsidRPr="00AA0413">
              <w:rPr>
                <w:rFonts w:ascii="Arial" w:hAnsi="Arial" w:cs="Arial"/>
                <w:sz w:val="22"/>
                <w:szCs w:val="22"/>
                <w:lang w:val="en-US"/>
              </w:rPr>
              <w:t>i</w:t>
            </w:r>
            <w:r w:rsidRPr="00AA0413">
              <w:rPr>
                <w:rFonts w:ascii="Arial" w:hAnsi="Arial" w:cs="Arial"/>
                <w:sz w:val="22"/>
                <w:szCs w:val="22"/>
                <w:lang w:val="en-US"/>
              </w:rPr>
              <w:t>njur</w:t>
            </w:r>
            <w:r w:rsidR="00AA0413">
              <w:rPr>
                <w:rFonts w:ascii="Arial" w:hAnsi="Arial" w:cs="Arial"/>
                <w:sz w:val="22"/>
                <w:szCs w:val="22"/>
                <w:lang w:val="en-US"/>
              </w:rPr>
              <w:t>y</w:t>
            </w:r>
            <w:r w:rsidRPr="00AA0413">
              <w:rPr>
                <w:rFonts w:ascii="Arial" w:hAnsi="Arial" w:cs="Arial"/>
                <w:sz w:val="22"/>
                <w:szCs w:val="22"/>
                <w:lang w:val="en-US"/>
              </w:rPr>
              <w:t xml:space="preserve"> expected to resolve </w:t>
            </w:r>
            <w:r w:rsidR="00AA0413" w:rsidRPr="00AA0413">
              <w:rPr>
                <w:rFonts w:ascii="Arial" w:hAnsi="Arial" w:cs="Arial"/>
                <w:sz w:val="22"/>
                <w:szCs w:val="22"/>
                <w:lang w:val="en-US"/>
              </w:rPr>
              <w:t xml:space="preserve">or </w:t>
            </w:r>
            <w:r w:rsidRPr="00AA0413">
              <w:rPr>
                <w:rFonts w:ascii="Arial" w:hAnsi="Arial" w:cs="Arial"/>
                <w:sz w:val="22"/>
                <w:szCs w:val="22"/>
                <w:lang w:val="en-US"/>
              </w:rPr>
              <w:t>result in a permanent impairment</w:t>
            </w:r>
            <w:r w:rsidR="00AA0413">
              <w:rPr>
                <w:rFonts w:ascii="Arial" w:hAnsi="Arial" w:cs="Arial"/>
                <w:sz w:val="22"/>
                <w:szCs w:val="22"/>
                <w:lang w:val="en-US"/>
              </w:rPr>
              <w:t>)</w:t>
            </w:r>
          </w:p>
          <w:p w:rsidR="000872BB" w:rsidRPr="00AA0413" w:rsidRDefault="000872BB" w:rsidP="00990AA0">
            <w:pPr>
              <w:numPr>
                <w:ilvl w:val="0"/>
                <w:numId w:val="11"/>
              </w:numPr>
              <w:rPr>
                <w:rFonts w:ascii="Arial" w:hAnsi="Arial" w:cs="Arial"/>
                <w:sz w:val="22"/>
                <w:szCs w:val="22"/>
              </w:rPr>
            </w:pPr>
            <w:r w:rsidRPr="00AA0413">
              <w:rPr>
                <w:rFonts w:ascii="Arial" w:hAnsi="Arial" w:cs="Arial"/>
                <w:sz w:val="22"/>
                <w:szCs w:val="22"/>
                <w:lang w:val="en-US"/>
              </w:rPr>
              <w:t>Compensation for Psychological Conditions primarily characterized by pain (i.e. Pain Disorder) – 2.5%</w:t>
            </w:r>
          </w:p>
          <w:p w:rsidR="00AA0413" w:rsidRPr="00E42EF3" w:rsidRDefault="00AA0413" w:rsidP="00AA0413">
            <w:pPr>
              <w:ind w:left="720"/>
              <w:rPr>
                <w:rFonts w:ascii="Arial" w:hAnsi="Arial" w:cs="Arial"/>
                <w:sz w:val="22"/>
                <w:szCs w:val="22"/>
              </w:rPr>
            </w:pPr>
          </w:p>
          <w:p w:rsidR="000872BB" w:rsidRPr="00E42EF3" w:rsidRDefault="000872BB" w:rsidP="00E42EF3">
            <w:pPr>
              <w:rPr>
                <w:rFonts w:ascii="Arial" w:hAnsi="Arial" w:cs="Arial"/>
                <w:b/>
                <w:i/>
                <w:sz w:val="22"/>
                <w:szCs w:val="22"/>
              </w:rPr>
            </w:pPr>
            <w:r w:rsidRPr="00E42EF3">
              <w:rPr>
                <w:rFonts w:ascii="Arial" w:hAnsi="Arial" w:cs="Arial"/>
                <w:b/>
                <w:i/>
                <w:sz w:val="22"/>
                <w:szCs w:val="22"/>
                <w:lang w:val="en-US"/>
              </w:rPr>
              <w:t>Restrictions and Limitations</w:t>
            </w:r>
            <w:r w:rsidRPr="00E42EF3">
              <w:rPr>
                <w:rFonts w:ascii="Arial" w:hAnsi="Arial" w:cs="Arial"/>
                <w:b/>
                <w:i/>
                <w:sz w:val="22"/>
                <w:szCs w:val="22"/>
              </w:rPr>
              <w:t xml:space="preserve"> </w:t>
            </w:r>
          </w:p>
          <w:p w:rsidR="00E42EF3" w:rsidRPr="006A7857" w:rsidRDefault="00E42EF3" w:rsidP="006A7857">
            <w:pPr>
              <w:rPr>
                <w:rFonts w:ascii="Arial" w:hAnsi="Arial" w:cs="Arial"/>
                <w:sz w:val="22"/>
                <w:szCs w:val="22"/>
              </w:rPr>
            </w:pPr>
          </w:p>
          <w:p w:rsidR="000872BB" w:rsidRPr="00E42EF3" w:rsidRDefault="000872BB" w:rsidP="00990AA0">
            <w:pPr>
              <w:numPr>
                <w:ilvl w:val="0"/>
                <w:numId w:val="12"/>
              </w:numPr>
              <w:rPr>
                <w:rFonts w:ascii="Arial" w:hAnsi="Arial" w:cs="Arial"/>
                <w:sz w:val="22"/>
                <w:szCs w:val="22"/>
              </w:rPr>
            </w:pPr>
            <w:r w:rsidRPr="00E42EF3">
              <w:rPr>
                <w:rFonts w:ascii="Arial" w:hAnsi="Arial" w:cs="Arial"/>
                <w:sz w:val="22"/>
                <w:szCs w:val="22"/>
                <w:lang w:val="en-US"/>
              </w:rPr>
              <w:t>Important to identify restrictions and limitations throughout the claim, not just at plateau - needed for RTW planning</w:t>
            </w:r>
          </w:p>
          <w:p w:rsidR="000872BB" w:rsidRPr="00E42EF3" w:rsidRDefault="000872BB" w:rsidP="00990AA0">
            <w:pPr>
              <w:numPr>
                <w:ilvl w:val="0"/>
                <w:numId w:val="12"/>
              </w:numPr>
              <w:rPr>
                <w:rFonts w:ascii="Arial" w:hAnsi="Arial" w:cs="Arial"/>
                <w:sz w:val="22"/>
                <w:szCs w:val="22"/>
              </w:rPr>
            </w:pPr>
            <w:r w:rsidRPr="00E42EF3">
              <w:rPr>
                <w:rFonts w:ascii="Arial" w:hAnsi="Arial" w:cs="Arial"/>
                <w:sz w:val="22"/>
                <w:szCs w:val="22"/>
                <w:lang w:val="en-US"/>
              </w:rPr>
              <w:t>Medical Restrictions = risk of harm</w:t>
            </w:r>
          </w:p>
          <w:p w:rsidR="000872BB" w:rsidRPr="00E42EF3" w:rsidRDefault="000872BB" w:rsidP="00990AA0">
            <w:pPr>
              <w:numPr>
                <w:ilvl w:val="0"/>
                <w:numId w:val="12"/>
              </w:numPr>
              <w:rPr>
                <w:rFonts w:ascii="Arial" w:hAnsi="Arial" w:cs="Arial"/>
                <w:sz w:val="22"/>
                <w:szCs w:val="22"/>
              </w:rPr>
            </w:pPr>
            <w:r w:rsidRPr="00E42EF3">
              <w:rPr>
                <w:rFonts w:ascii="Arial" w:hAnsi="Arial" w:cs="Arial"/>
                <w:sz w:val="22"/>
                <w:szCs w:val="22"/>
                <w:lang w:val="en-US"/>
              </w:rPr>
              <w:t>Functional Limitations = lack of capacity and/or lack of tolerance for pain</w:t>
            </w:r>
          </w:p>
          <w:p w:rsidR="000872BB" w:rsidRPr="00AA0413" w:rsidRDefault="000872BB" w:rsidP="00990AA0">
            <w:pPr>
              <w:numPr>
                <w:ilvl w:val="0"/>
                <w:numId w:val="13"/>
              </w:numPr>
              <w:rPr>
                <w:rFonts w:ascii="Arial" w:hAnsi="Arial" w:cs="Arial"/>
                <w:sz w:val="22"/>
                <w:szCs w:val="22"/>
              </w:rPr>
            </w:pPr>
            <w:r w:rsidRPr="00AA0413">
              <w:rPr>
                <w:rFonts w:ascii="Arial" w:hAnsi="Arial" w:cs="Arial"/>
                <w:sz w:val="22"/>
                <w:szCs w:val="22"/>
                <w:lang w:val="en-US"/>
              </w:rPr>
              <w:t>We accept that workers may be disabled due to lack of tolerance for pain in the period immediately following the injury and where there is some supporting pathology</w:t>
            </w:r>
            <w:r w:rsidR="00AA0413" w:rsidRPr="00AA0413">
              <w:rPr>
                <w:rFonts w:ascii="Arial" w:hAnsi="Arial" w:cs="Arial"/>
                <w:sz w:val="22"/>
                <w:szCs w:val="22"/>
                <w:lang w:val="en-US"/>
              </w:rPr>
              <w:t xml:space="preserve">.  </w:t>
            </w:r>
            <w:r w:rsidRPr="00AA0413">
              <w:rPr>
                <w:rFonts w:ascii="Arial" w:hAnsi="Arial" w:cs="Arial"/>
                <w:sz w:val="22"/>
                <w:szCs w:val="22"/>
                <w:lang w:val="en-US"/>
              </w:rPr>
              <w:t>However, after the initial acute stage, lack of tolerance is generally not considered disabling – i.e. pain should not prevent a RTW</w:t>
            </w:r>
            <w:r w:rsidRPr="00AA0413">
              <w:rPr>
                <w:rFonts w:ascii="Arial" w:hAnsi="Arial" w:cs="Arial"/>
                <w:sz w:val="22"/>
                <w:szCs w:val="22"/>
              </w:rPr>
              <w:t xml:space="preserve"> </w:t>
            </w:r>
          </w:p>
          <w:p w:rsidR="003325A0" w:rsidRPr="00712D76" w:rsidRDefault="003325A0" w:rsidP="00AA0413">
            <w:pPr>
              <w:ind w:left="720"/>
              <w:rPr>
                <w:rFonts w:ascii="Arial" w:hAnsi="Arial" w:cs="Arial"/>
                <w:sz w:val="22"/>
                <w:szCs w:val="22"/>
              </w:rPr>
            </w:pPr>
          </w:p>
        </w:tc>
        <w:tc>
          <w:tcPr>
            <w:tcW w:w="1980" w:type="dxa"/>
            <w:tcBorders>
              <w:top w:val="single" w:sz="4" w:space="0" w:color="auto"/>
              <w:left w:val="single" w:sz="4" w:space="0" w:color="auto"/>
              <w:bottom w:val="nil"/>
              <w:right w:val="single" w:sz="4" w:space="0" w:color="auto"/>
            </w:tcBorders>
          </w:tcPr>
          <w:p w:rsidR="0017069C" w:rsidRDefault="0017069C" w:rsidP="00354272">
            <w:pPr>
              <w:spacing w:before="120"/>
              <w:rPr>
                <w:rFonts w:ascii="Arial" w:hAnsi="Arial" w:cs="Arial"/>
                <w:sz w:val="20"/>
                <w:szCs w:val="20"/>
              </w:rPr>
            </w:pPr>
          </w:p>
          <w:p w:rsidR="003325A0" w:rsidRDefault="003325A0" w:rsidP="00354272">
            <w:pPr>
              <w:spacing w:before="120"/>
              <w:rPr>
                <w:rFonts w:ascii="Arial" w:hAnsi="Arial" w:cs="Arial"/>
                <w:sz w:val="20"/>
                <w:szCs w:val="20"/>
              </w:rPr>
            </w:pPr>
          </w:p>
          <w:p w:rsidR="003325A0" w:rsidRDefault="003325A0" w:rsidP="00354272">
            <w:pPr>
              <w:spacing w:before="120"/>
              <w:rPr>
                <w:rFonts w:ascii="Arial" w:hAnsi="Arial" w:cs="Arial"/>
                <w:sz w:val="20"/>
                <w:szCs w:val="20"/>
              </w:rPr>
            </w:pPr>
          </w:p>
          <w:p w:rsidR="003325A0" w:rsidRPr="00686B57" w:rsidRDefault="00686B57" w:rsidP="00354272">
            <w:pPr>
              <w:spacing w:before="120"/>
              <w:rPr>
                <w:rFonts w:ascii="Arial" w:hAnsi="Arial" w:cs="Arial"/>
                <w:b/>
                <w:color w:val="FF0000"/>
                <w:sz w:val="20"/>
                <w:szCs w:val="20"/>
              </w:rPr>
            </w:pPr>
            <w:r w:rsidRPr="00686B57">
              <w:rPr>
                <w:rFonts w:ascii="Arial" w:hAnsi="Arial" w:cs="Arial"/>
                <w:b/>
                <w:color w:val="FF0000"/>
                <w:sz w:val="20"/>
                <w:szCs w:val="20"/>
              </w:rPr>
              <w:t>Contact:</w:t>
            </w:r>
          </w:p>
          <w:p w:rsidR="003325A0" w:rsidRDefault="003325A0" w:rsidP="00354272">
            <w:pPr>
              <w:spacing w:before="120"/>
              <w:rPr>
                <w:rFonts w:ascii="Arial" w:hAnsi="Arial" w:cs="Arial"/>
                <w:sz w:val="20"/>
                <w:szCs w:val="20"/>
              </w:rPr>
            </w:pPr>
            <w:r>
              <w:rPr>
                <w:rFonts w:ascii="Arial" w:hAnsi="Arial" w:cs="Arial"/>
                <w:sz w:val="20"/>
                <w:szCs w:val="20"/>
              </w:rPr>
              <w:t xml:space="preserve">Christina Lacasse, Director, Entitlement </w:t>
            </w:r>
            <w:r w:rsidR="006751AE">
              <w:rPr>
                <w:rFonts w:ascii="Arial" w:hAnsi="Arial" w:cs="Arial"/>
                <w:sz w:val="20"/>
                <w:szCs w:val="20"/>
              </w:rPr>
              <w:br/>
            </w:r>
            <w:r w:rsidR="006751AE">
              <w:rPr>
                <w:rFonts w:ascii="Arial" w:hAnsi="Arial" w:cs="Arial"/>
                <w:sz w:val="20"/>
                <w:szCs w:val="20"/>
              </w:rPr>
              <w:br/>
            </w:r>
            <w:r>
              <w:rPr>
                <w:rFonts w:ascii="Arial" w:hAnsi="Arial" w:cs="Arial"/>
                <w:sz w:val="20"/>
                <w:szCs w:val="20"/>
              </w:rPr>
              <w:t>250-314-6061</w:t>
            </w:r>
          </w:p>
          <w:p w:rsidR="003325A0" w:rsidRDefault="003325A0" w:rsidP="00354272">
            <w:pPr>
              <w:spacing w:before="120"/>
              <w:rPr>
                <w:rFonts w:ascii="Arial" w:hAnsi="Arial" w:cs="Arial"/>
                <w:sz w:val="20"/>
                <w:szCs w:val="20"/>
              </w:rPr>
            </w:pPr>
          </w:p>
          <w:p w:rsidR="003325A0" w:rsidRDefault="003325A0" w:rsidP="00354272">
            <w:pPr>
              <w:spacing w:before="120"/>
              <w:rPr>
                <w:rFonts w:ascii="Arial" w:hAnsi="Arial" w:cs="Arial"/>
                <w:sz w:val="20"/>
                <w:szCs w:val="20"/>
              </w:rPr>
            </w:pPr>
          </w:p>
          <w:p w:rsidR="005804E0" w:rsidRDefault="005804E0" w:rsidP="00354272">
            <w:pPr>
              <w:spacing w:before="120"/>
              <w:rPr>
                <w:rFonts w:ascii="Arial" w:hAnsi="Arial" w:cs="Arial"/>
                <w:sz w:val="20"/>
                <w:szCs w:val="20"/>
              </w:rPr>
            </w:pPr>
          </w:p>
          <w:p w:rsidR="005804E0" w:rsidRDefault="005804E0" w:rsidP="00354272">
            <w:pPr>
              <w:spacing w:before="120"/>
              <w:rPr>
                <w:rFonts w:ascii="Arial" w:hAnsi="Arial" w:cs="Arial"/>
                <w:sz w:val="20"/>
                <w:szCs w:val="20"/>
              </w:rPr>
            </w:pPr>
          </w:p>
          <w:p w:rsidR="005804E0" w:rsidRDefault="005804E0" w:rsidP="00354272">
            <w:pPr>
              <w:spacing w:before="120"/>
              <w:rPr>
                <w:rFonts w:ascii="Arial" w:hAnsi="Arial" w:cs="Arial"/>
                <w:sz w:val="20"/>
                <w:szCs w:val="20"/>
              </w:rPr>
            </w:pPr>
          </w:p>
          <w:p w:rsidR="005804E0" w:rsidRDefault="005804E0" w:rsidP="00354272">
            <w:pPr>
              <w:spacing w:before="120"/>
              <w:rPr>
                <w:rFonts w:ascii="Arial" w:hAnsi="Arial" w:cs="Arial"/>
                <w:sz w:val="20"/>
                <w:szCs w:val="20"/>
              </w:rPr>
            </w:pPr>
          </w:p>
          <w:p w:rsidR="005804E0" w:rsidRDefault="005804E0" w:rsidP="00354272">
            <w:pPr>
              <w:spacing w:before="120"/>
              <w:rPr>
                <w:rFonts w:ascii="Arial" w:hAnsi="Arial" w:cs="Arial"/>
                <w:sz w:val="20"/>
                <w:szCs w:val="20"/>
              </w:rPr>
            </w:pPr>
          </w:p>
          <w:p w:rsidR="007C2F97" w:rsidRDefault="007C2F97" w:rsidP="00354272">
            <w:pPr>
              <w:spacing w:before="120"/>
              <w:rPr>
                <w:rFonts w:ascii="Arial" w:hAnsi="Arial" w:cs="Arial"/>
                <w:sz w:val="20"/>
                <w:szCs w:val="20"/>
              </w:rPr>
            </w:pPr>
          </w:p>
          <w:p w:rsidR="007C2F97" w:rsidRDefault="007C2F97" w:rsidP="00354272">
            <w:pPr>
              <w:spacing w:before="120"/>
              <w:rPr>
                <w:rFonts w:ascii="Arial" w:hAnsi="Arial" w:cs="Arial"/>
                <w:sz w:val="20"/>
                <w:szCs w:val="20"/>
              </w:rPr>
            </w:pPr>
          </w:p>
          <w:p w:rsidR="007C2F97" w:rsidRDefault="007C2F97" w:rsidP="00354272">
            <w:pPr>
              <w:spacing w:before="120"/>
              <w:rPr>
                <w:rFonts w:ascii="Arial" w:hAnsi="Arial" w:cs="Arial"/>
                <w:sz w:val="20"/>
                <w:szCs w:val="20"/>
              </w:rPr>
            </w:pPr>
          </w:p>
          <w:p w:rsidR="005804E0" w:rsidRDefault="005804E0" w:rsidP="00354272">
            <w:pPr>
              <w:spacing w:before="120"/>
              <w:rPr>
                <w:rFonts w:ascii="Arial" w:hAnsi="Arial" w:cs="Arial"/>
                <w:sz w:val="20"/>
                <w:szCs w:val="20"/>
              </w:rPr>
            </w:pPr>
          </w:p>
          <w:p w:rsidR="0049528B" w:rsidRDefault="0049528B" w:rsidP="00354272">
            <w:pPr>
              <w:spacing w:before="120"/>
              <w:rPr>
                <w:rFonts w:ascii="Arial" w:hAnsi="Arial" w:cs="Arial"/>
                <w:sz w:val="20"/>
                <w:szCs w:val="20"/>
              </w:rPr>
            </w:pPr>
          </w:p>
          <w:p w:rsidR="005804E0" w:rsidRPr="00686B57" w:rsidRDefault="00686B57" w:rsidP="00354272">
            <w:pPr>
              <w:spacing w:before="120"/>
              <w:rPr>
                <w:rFonts w:ascii="Arial" w:hAnsi="Arial" w:cs="Arial"/>
                <w:b/>
                <w:color w:val="FF0000"/>
                <w:sz w:val="20"/>
                <w:szCs w:val="20"/>
              </w:rPr>
            </w:pPr>
            <w:r w:rsidRPr="00686B57">
              <w:rPr>
                <w:rFonts w:ascii="Arial" w:hAnsi="Arial" w:cs="Arial"/>
                <w:b/>
                <w:color w:val="FF0000"/>
                <w:sz w:val="20"/>
                <w:szCs w:val="20"/>
              </w:rPr>
              <w:t>Contact:</w:t>
            </w:r>
          </w:p>
          <w:p w:rsidR="005D00A6" w:rsidRDefault="005804E0" w:rsidP="00354272">
            <w:pPr>
              <w:spacing w:before="120"/>
              <w:rPr>
                <w:rFonts w:ascii="Arial" w:hAnsi="Arial" w:cs="Arial"/>
                <w:sz w:val="20"/>
                <w:szCs w:val="20"/>
              </w:rPr>
            </w:pPr>
            <w:r>
              <w:rPr>
                <w:rFonts w:ascii="Arial" w:hAnsi="Arial" w:cs="Arial"/>
                <w:sz w:val="20"/>
                <w:szCs w:val="20"/>
              </w:rPr>
              <w:t>Andrew Mont</w:t>
            </w:r>
            <w:r w:rsidR="005D00A6">
              <w:rPr>
                <w:rFonts w:ascii="Arial" w:hAnsi="Arial" w:cs="Arial"/>
                <w:sz w:val="20"/>
                <w:szCs w:val="20"/>
              </w:rPr>
              <w:t>gomerie, Director, Financial Services and Health Care Programs</w:t>
            </w:r>
            <w:r w:rsidR="006751AE">
              <w:rPr>
                <w:rFonts w:ascii="Arial" w:hAnsi="Arial" w:cs="Arial"/>
                <w:sz w:val="20"/>
                <w:szCs w:val="20"/>
              </w:rPr>
              <w:br/>
            </w:r>
            <w:r w:rsidR="006751AE">
              <w:rPr>
                <w:rFonts w:ascii="Arial" w:hAnsi="Arial" w:cs="Arial"/>
                <w:sz w:val="20"/>
                <w:szCs w:val="20"/>
              </w:rPr>
              <w:br/>
            </w:r>
            <w:r w:rsidR="005D00A6">
              <w:rPr>
                <w:rFonts w:ascii="Arial" w:hAnsi="Arial" w:cs="Arial"/>
                <w:sz w:val="20"/>
                <w:szCs w:val="20"/>
              </w:rPr>
              <w:t>604-232-7705</w:t>
            </w:r>
          </w:p>
          <w:p w:rsidR="005804E0" w:rsidRDefault="005804E0" w:rsidP="00354272">
            <w:pPr>
              <w:spacing w:before="120"/>
              <w:rPr>
                <w:rFonts w:ascii="Arial" w:hAnsi="Arial" w:cs="Arial"/>
                <w:sz w:val="20"/>
                <w:szCs w:val="20"/>
              </w:rPr>
            </w:pPr>
          </w:p>
          <w:p w:rsidR="00013AFC" w:rsidRDefault="00013AFC" w:rsidP="00354272">
            <w:pPr>
              <w:spacing w:before="120"/>
              <w:rPr>
                <w:rFonts w:ascii="Arial" w:hAnsi="Arial" w:cs="Arial"/>
                <w:sz w:val="20"/>
                <w:szCs w:val="20"/>
              </w:rPr>
            </w:pPr>
          </w:p>
          <w:p w:rsidR="00013AFC" w:rsidRDefault="00013AFC" w:rsidP="00354272">
            <w:pPr>
              <w:spacing w:before="120"/>
              <w:rPr>
                <w:rFonts w:ascii="Arial" w:hAnsi="Arial" w:cs="Arial"/>
                <w:sz w:val="20"/>
                <w:szCs w:val="20"/>
              </w:rPr>
            </w:pPr>
          </w:p>
          <w:p w:rsidR="00013AFC" w:rsidRDefault="00013AFC" w:rsidP="00354272">
            <w:pPr>
              <w:spacing w:before="120"/>
              <w:rPr>
                <w:rFonts w:ascii="Arial" w:hAnsi="Arial" w:cs="Arial"/>
                <w:sz w:val="20"/>
                <w:szCs w:val="20"/>
              </w:rPr>
            </w:pPr>
          </w:p>
          <w:p w:rsidR="00013AFC" w:rsidRDefault="00013AFC" w:rsidP="00354272">
            <w:pPr>
              <w:spacing w:before="120"/>
              <w:rPr>
                <w:rFonts w:ascii="Arial" w:hAnsi="Arial" w:cs="Arial"/>
                <w:sz w:val="20"/>
                <w:szCs w:val="20"/>
              </w:rPr>
            </w:pPr>
          </w:p>
          <w:p w:rsidR="00013AFC" w:rsidRDefault="00013AFC" w:rsidP="00354272">
            <w:pPr>
              <w:spacing w:before="120"/>
              <w:rPr>
                <w:rFonts w:ascii="Arial" w:hAnsi="Arial" w:cs="Arial"/>
                <w:sz w:val="20"/>
                <w:szCs w:val="20"/>
              </w:rPr>
            </w:pPr>
          </w:p>
          <w:p w:rsidR="004C6FBA" w:rsidRDefault="004C6FBA" w:rsidP="00354272">
            <w:pPr>
              <w:spacing w:before="120"/>
              <w:rPr>
                <w:rFonts w:ascii="Arial" w:hAnsi="Arial" w:cs="Arial"/>
                <w:b/>
                <w:color w:val="FF0000"/>
                <w:sz w:val="20"/>
                <w:szCs w:val="20"/>
              </w:rPr>
            </w:pPr>
          </w:p>
          <w:p w:rsidR="005804E0" w:rsidRPr="00686B57" w:rsidRDefault="00686B57" w:rsidP="00354272">
            <w:pPr>
              <w:spacing w:before="120"/>
              <w:rPr>
                <w:rFonts w:ascii="Arial" w:hAnsi="Arial" w:cs="Arial"/>
                <w:b/>
                <w:color w:val="FF0000"/>
                <w:sz w:val="20"/>
                <w:szCs w:val="20"/>
              </w:rPr>
            </w:pPr>
            <w:r w:rsidRPr="00686B57">
              <w:rPr>
                <w:rFonts w:ascii="Arial" w:hAnsi="Arial" w:cs="Arial"/>
                <w:b/>
                <w:color w:val="FF0000"/>
                <w:sz w:val="20"/>
                <w:szCs w:val="20"/>
              </w:rPr>
              <w:t>Contact:</w:t>
            </w:r>
          </w:p>
          <w:p w:rsidR="00686B57" w:rsidRDefault="005804E0" w:rsidP="00354272">
            <w:pPr>
              <w:spacing w:before="120"/>
              <w:rPr>
                <w:rFonts w:ascii="Arial" w:hAnsi="Arial" w:cs="Arial"/>
                <w:sz w:val="20"/>
                <w:szCs w:val="20"/>
              </w:rPr>
            </w:pPr>
            <w:r>
              <w:rPr>
                <w:rFonts w:ascii="Arial" w:hAnsi="Arial" w:cs="Arial"/>
                <w:sz w:val="20"/>
                <w:szCs w:val="20"/>
              </w:rPr>
              <w:t>Dr. Peter Rothfels,</w:t>
            </w:r>
            <w:r w:rsidR="002F1462">
              <w:rPr>
                <w:rFonts w:ascii="Arial" w:hAnsi="Arial" w:cs="Arial"/>
                <w:sz w:val="20"/>
                <w:szCs w:val="20"/>
              </w:rPr>
              <w:t xml:space="preserve"> </w:t>
            </w:r>
            <w:r w:rsidR="00686B57">
              <w:rPr>
                <w:rFonts w:ascii="Arial" w:hAnsi="Arial" w:cs="Arial"/>
                <w:sz w:val="20"/>
                <w:szCs w:val="20"/>
              </w:rPr>
              <w:t xml:space="preserve">Director, Clinical Services and </w:t>
            </w:r>
            <w:r>
              <w:rPr>
                <w:rFonts w:ascii="Arial" w:hAnsi="Arial" w:cs="Arial"/>
                <w:sz w:val="20"/>
                <w:szCs w:val="20"/>
              </w:rPr>
              <w:t>Chief Medical</w:t>
            </w:r>
            <w:r w:rsidR="006751AE">
              <w:rPr>
                <w:rFonts w:ascii="Arial" w:hAnsi="Arial" w:cs="Arial"/>
                <w:sz w:val="20"/>
                <w:szCs w:val="20"/>
              </w:rPr>
              <w:br/>
            </w:r>
            <w:r w:rsidR="006751AE">
              <w:rPr>
                <w:rFonts w:ascii="Arial" w:hAnsi="Arial" w:cs="Arial"/>
                <w:sz w:val="20"/>
                <w:szCs w:val="20"/>
              </w:rPr>
              <w:br/>
            </w:r>
            <w:r w:rsidR="00686B57">
              <w:rPr>
                <w:rFonts w:ascii="Arial" w:hAnsi="Arial" w:cs="Arial"/>
                <w:sz w:val="20"/>
                <w:szCs w:val="20"/>
              </w:rPr>
              <w:t>604-231-8586</w:t>
            </w:r>
          </w:p>
          <w:p w:rsidR="005804E0" w:rsidRDefault="005804E0" w:rsidP="00354272">
            <w:pPr>
              <w:spacing w:before="120"/>
              <w:rPr>
                <w:rFonts w:ascii="Arial" w:hAnsi="Arial" w:cs="Arial"/>
                <w:sz w:val="20"/>
                <w:szCs w:val="20"/>
              </w:rPr>
            </w:pPr>
          </w:p>
          <w:p w:rsidR="00AA0413" w:rsidRDefault="00AA0413" w:rsidP="00354272">
            <w:pPr>
              <w:spacing w:before="120"/>
              <w:rPr>
                <w:rFonts w:ascii="Arial" w:hAnsi="Arial" w:cs="Arial"/>
                <w:b/>
                <w:color w:val="FF0000"/>
                <w:sz w:val="20"/>
                <w:szCs w:val="20"/>
              </w:rPr>
            </w:pPr>
          </w:p>
          <w:p w:rsidR="00AF73D8" w:rsidRDefault="00AF73D8" w:rsidP="00354272">
            <w:pPr>
              <w:spacing w:before="120"/>
              <w:rPr>
                <w:rFonts w:ascii="Arial" w:hAnsi="Arial" w:cs="Arial"/>
                <w:b/>
                <w:color w:val="FF0000"/>
                <w:sz w:val="20"/>
                <w:szCs w:val="20"/>
              </w:rPr>
            </w:pPr>
          </w:p>
          <w:p w:rsidR="00AF73D8" w:rsidRDefault="00AF73D8" w:rsidP="00354272">
            <w:pPr>
              <w:spacing w:before="120"/>
              <w:rPr>
                <w:rFonts w:ascii="Arial" w:hAnsi="Arial" w:cs="Arial"/>
                <w:b/>
                <w:color w:val="FF0000"/>
                <w:sz w:val="20"/>
                <w:szCs w:val="20"/>
              </w:rPr>
            </w:pPr>
          </w:p>
          <w:p w:rsidR="00AF73D8" w:rsidRDefault="00AF73D8" w:rsidP="00354272">
            <w:pPr>
              <w:spacing w:before="120"/>
              <w:rPr>
                <w:rFonts w:ascii="Arial" w:hAnsi="Arial" w:cs="Arial"/>
                <w:b/>
                <w:color w:val="FF0000"/>
                <w:sz w:val="20"/>
                <w:szCs w:val="20"/>
              </w:rPr>
            </w:pPr>
          </w:p>
          <w:p w:rsidR="00AF73D8" w:rsidRDefault="00AF73D8"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4C6FBA" w:rsidRDefault="004C6FBA" w:rsidP="00354272">
            <w:pPr>
              <w:spacing w:before="120"/>
              <w:rPr>
                <w:rFonts w:ascii="Arial" w:hAnsi="Arial" w:cs="Arial"/>
                <w:b/>
                <w:color w:val="FF0000"/>
                <w:sz w:val="20"/>
                <w:szCs w:val="20"/>
              </w:rPr>
            </w:pPr>
          </w:p>
          <w:p w:rsidR="005804E0" w:rsidRPr="00686B57" w:rsidRDefault="00686B57" w:rsidP="00354272">
            <w:pPr>
              <w:spacing w:before="120"/>
              <w:rPr>
                <w:rFonts w:ascii="Arial" w:hAnsi="Arial" w:cs="Arial"/>
                <w:b/>
                <w:color w:val="FF0000"/>
                <w:sz w:val="20"/>
                <w:szCs w:val="20"/>
              </w:rPr>
            </w:pPr>
            <w:r w:rsidRPr="00686B57">
              <w:rPr>
                <w:rFonts w:ascii="Arial" w:hAnsi="Arial" w:cs="Arial"/>
                <w:b/>
                <w:color w:val="FF0000"/>
                <w:sz w:val="20"/>
                <w:szCs w:val="20"/>
              </w:rPr>
              <w:t>Contact:</w:t>
            </w:r>
          </w:p>
          <w:p w:rsidR="003325A0" w:rsidRPr="002E60CB" w:rsidRDefault="003325A0" w:rsidP="00354272">
            <w:pPr>
              <w:spacing w:before="120"/>
              <w:rPr>
                <w:rFonts w:ascii="Arial" w:hAnsi="Arial" w:cs="Arial"/>
                <w:sz w:val="20"/>
                <w:szCs w:val="20"/>
              </w:rPr>
            </w:pPr>
            <w:r>
              <w:rPr>
                <w:rFonts w:ascii="Arial" w:hAnsi="Arial" w:cs="Arial"/>
                <w:sz w:val="20"/>
                <w:szCs w:val="20"/>
              </w:rPr>
              <w:t>Nancy McLachlan,</w:t>
            </w:r>
            <w:r w:rsidR="00686B57">
              <w:rPr>
                <w:rFonts w:ascii="Arial" w:hAnsi="Arial" w:cs="Arial"/>
                <w:sz w:val="20"/>
                <w:szCs w:val="20"/>
              </w:rPr>
              <w:t xml:space="preserve"> </w:t>
            </w:r>
            <w:r>
              <w:rPr>
                <w:rFonts w:ascii="Arial" w:hAnsi="Arial" w:cs="Arial"/>
                <w:sz w:val="20"/>
                <w:szCs w:val="20"/>
              </w:rPr>
              <w:t>Manager, Compensation Quality</w:t>
            </w:r>
            <w:r w:rsidR="006751AE">
              <w:rPr>
                <w:rFonts w:ascii="Arial" w:hAnsi="Arial" w:cs="Arial"/>
                <w:sz w:val="20"/>
                <w:szCs w:val="20"/>
              </w:rPr>
              <w:br/>
            </w:r>
            <w:r w:rsidR="006751AE">
              <w:rPr>
                <w:rFonts w:ascii="Arial" w:hAnsi="Arial" w:cs="Arial"/>
                <w:sz w:val="20"/>
                <w:szCs w:val="20"/>
              </w:rPr>
              <w:br/>
            </w:r>
            <w:r>
              <w:rPr>
                <w:rFonts w:ascii="Arial" w:hAnsi="Arial" w:cs="Arial"/>
                <w:sz w:val="20"/>
                <w:szCs w:val="20"/>
              </w:rPr>
              <w:t>604-214-5487</w:t>
            </w:r>
          </w:p>
        </w:tc>
        <w:tc>
          <w:tcPr>
            <w:tcW w:w="910" w:type="dxa"/>
            <w:tcBorders>
              <w:top w:val="single" w:sz="4" w:space="0" w:color="auto"/>
              <w:left w:val="single" w:sz="4" w:space="0" w:color="auto"/>
              <w:bottom w:val="nil"/>
              <w:right w:val="single" w:sz="4" w:space="0" w:color="auto"/>
            </w:tcBorders>
          </w:tcPr>
          <w:p w:rsidR="0017069C" w:rsidRPr="002E60CB" w:rsidRDefault="0017069C" w:rsidP="00354272">
            <w:pPr>
              <w:spacing w:before="120"/>
              <w:rPr>
                <w:rFonts w:ascii="Arial" w:hAnsi="Arial" w:cs="Arial"/>
                <w:sz w:val="20"/>
                <w:szCs w:val="20"/>
              </w:rPr>
            </w:pPr>
          </w:p>
        </w:tc>
      </w:tr>
      <w:tr w:rsidR="00CF7ABF" w:rsidRPr="002E60CB" w:rsidTr="002340DC">
        <w:trPr>
          <w:trHeight w:val="607"/>
        </w:trPr>
        <w:tc>
          <w:tcPr>
            <w:tcW w:w="2970" w:type="dxa"/>
            <w:tcBorders>
              <w:top w:val="nil"/>
              <w:left w:val="single" w:sz="4" w:space="0" w:color="auto"/>
              <w:bottom w:val="single" w:sz="4" w:space="0" w:color="auto"/>
              <w:right w:val="single" w:sz="4" w:space="0" w:color="auto"/>
            </w:tcBorders>
          </w:tcPr>
          <w:p w:rsidR="00D916DE" w:rsidRDefault="00D916DE" w:rsidP="00D916DE">
            <w:pPr>
              <w:rPr>
                <w:rFonts w:ascii="Arial" w:hAnsi="Arial" w:cs="Arial"/>
                <w:sz w:val="20"/>
                <w:szCs w:val="20"/>
              </w:rPr>
            </w:pPr>
          </w:p>
        </w:tc>
        <w:tc>
          <w:tcPr>
            <w:tcW w:w="9450" w:type="dxa"/>
            <w:tcBorders>
              <w:top w:val="nil"/>
              <w:left w:val="single" w:sz="4" w:space="0" w:color="auto"/>
              <w:bottom w:val="single" w:sz="4" w:space="0" w:color="auto"/>
              <w:right w:val="single" w:sz="4" w:space="0" w:color="auto"/>
            </w:tcBorders>
          </w:tcPr>
          <w:p w:rsidR="00CF7ABF" w:rsidRDefault="00CF7ABF" w:rsidP="00D14D05">
            <w:pPr>
              <w:rPr>
                <w:rFonts w:ascii="Arial" w:hAnsi="Arial" w:cs="Arial"/>
                <w:sz w:val="22"/>
                <w:szCs w:val="22"/>
              </w:rPr>
            </w:pPr>
          </w:p>
          <w:p w:rsidR="001C53E3" w:rsidRDefault="001C53E3" w:rsidP="00D14D05">
            <w:pPr>
              <w:rPr>
                <w:rFonts w:ascii="Arial" w:hAnsi="Arial" w:cs="Arial"/>
                <w:sz w:val="22"/>
                <w:szCs w:val="22"/>
              </w:rPr>
            </w:pPr>
          </w:p>
          <w:p w:rsidR="001C53E3" w:rsidRDefault="001C53E3" w:rsidP="00D14D05">
            <w:pPr>
              <w:rPr>
                <w:rFonts w:ascii="Arial" w:hAnsi="Arial" w:cs="Arial"/>
                <w:sz w:val="22"/>
                <w:szCs w:val="22"/>
              </w:rPr>
            </w:pPr>
          </w:p>
          <w:p w:rsidR="001C53E3" w:rsidRPr="00712D76" w:rsidRDefault="001C53E3" w:rsidP="00D14D05">
            <w:pPr>
              <w:rPr>
                <w:rFonts w:ascii="Arial" w:hAnsi="Arial" w:cs="Arial"/>
                <w:sz w:val="22"/>
                <w:szCs w:val="22"/>
              </w:rPr>
            </w:pPr>
          </w:p>
        </w:tc>
        <w:tc>
          <w:tcPr>
            <w:tcW w:w="1980" w:type="dxa"/>
            <w:tcBorders>
              <w:top w:val="nil"/>
              <w:left w:val="single" w:sz="4" w:space="0" w:color="auto"/>
              <w:bottom w:val="single" w:sz="4" w:space="0" w:color="auto"/>
              <w:right w:val="single" w:sz="4" w:space="0" w:color="auto"/>
            </w:tcBorders>
          </w:tcPr>
          <w:p w:rsidR="00CF7ABF" w:rsidRPr="00DB7271" w:rsidRDefault="00CF7ABF" w:rsidP="00354272">
            <w:pPr>
              <w:spacing w:before="120"/>
              <w:rPr>
                <w:rFonts w:ascii="Arial" w:hAnsi="Arial" w:cs="Arial"/>
                <w:sz w:val="20"/>
                <w:szCs w:val="20"/>
              </w:rPr>
            </w:pPr>
          </w:p>
        </w:tc>
        <w:tc>
          <w:tcPr>
            <w:tcW w:w="910" w:type="dxa"/>
            <w:tcBorders>
              <w:top w:val="nil"/>
              <w:left w:val="single" w:sz="4" w:space="0" w:color="auto"/>
              <w:bottom w:val="single" w:sz="4" w:space="0" w:color="auto"/>
              <w:right w:val="single" w:sz="4" w:space="0" w:color="auto"/>
            </w:tcBorders>
          </w:tcPr>
          <w:p w:rsidR="00CF7ABF" w:rsidRPr="00DB7271" w:rsidRDefault="00CF7ABF" w:rsidP="00354272">
            <w:pPr>
              <w:spacing w:before="120"/>
              <w:rPr>
                <w:rFonts w:ascii="Arial" w:hAnsi="Arial" w:cs="Arial"/>
                <w:sz w:val="20"/>
                <w:szCs w:val="20"/>
              </w:rPr>
            </w:pPr>
          </w:p>
        </w:tc>
      </w:tr>
      <w:tr w:rsidR="00FE0CB8" w:rsidRPr="002E60CB" w:rsidTr="00712D76">
        <w:trPr>
          <w:trHeight w:val="77"/>
        </w:trPr>
        <w:tc>
          <w:tcPr>
            <w:tcW w:w="2970" w:type="dxa"/>
            <w:tcBorders>
              <w:bottom w:val="single" w:sz="4" w:space="0" w:color="auto"/>
            </w:tcBorders>
          </w:tcPr>
          <w:p w:rsidR="00384833" w:rsidRDefault="00384833" w:rsidP="00D916DE">
            <w:pPr>
              <w:rPr>
                <w:rFonts w:ascii="Arial" w:hAnsi="Arial" w:cs="Arial"/>
                <w:b/>
                <w:color w:val="FF0000"/>
                <w:sz w:val="20"/>
                <w:szCs w:val="20"/>
              </w:rPr>
            </w:pPr>
          </w:p>
          <w:p w:rsidR="00D916DE" w:rsidRDefault="0070514B" w:rsidP="00D916DE">
            <w:pPr>
              <w:rPr>
                <w:rFonts w:ascii="Arial" w:hAnsi="Arial" w:cs="Arial"/>
                <w:b/>
                <w:color w:val="FF0000"/>
                <w:sz w:val="20"/>
                <w:szCs w:val="20"/>
              </w:rPr>
            </w:pPr>
            <w:r>
              <w:rPr>
                <w:rFonts w:ascii="Arial" w:hAnsi="Arial" w:cs="Arial"/>
                <w:b/>
                <w:color w:val="FF0000"/>
                <w:sz w:val="20"/>
                <w:szCs w:val="20"/>
              </w:rPr>
              <w:t>Service Delivery / Quality Initiatives</w:t>
            </w:r>
          </w:p>
          <w:p w:rsidR="003325A0" w:rsidRDefault="003325A0" w:rsidP="00D916DE">
            <w:pPr>
              <w:rPr>
                <w:rFonts w:ascii="Arial" w:hAnsi="Arial" w:cs="Arial"/>
                <w:b/>
                <w:color w:val="FF0000"/>
                <w:sz w:val="20"/>
                <w:szCs w:val="20"/>
              </w:rPr>
            </w:pPr>
          </w:p>
          <w:p w:rsidR="004E75F5" w:rsidRDefault="004E75F5" w:rsidP="00D916DE">
            <w:pPr>
              <w:rPr>
                <w:rFonts w:ascii="Arial" w:hAnsi="Arial" w:cs="Arial"/>
                <w:b/>
                <w:color w:val="FF0000"/>
                <w:sz w:val="20"/>
                <w:szCs w:val="20"/>
              </w:rPr>
            </w:pPr>
            <w:r>
              <w:rPr>
                <w:rFonts w:ascii="Arial" w:hAnsi="Arial" w:cs="Arial"/>
                <w:b/>
                <w:color w:val="FF0000"/>
                <w:sz w:val="20"/>
                <w:szCs w:val="20"/>
              </w:rPr>
              <w:t>Share what is being done in your organization to improve Customer service delivery and to support Quality service/ decisions to stakeholder)</w:t>
            </w:r>
          </w:p>
          <w:p w:rsidR="0070514B" w:rsidRDefault="0070514B" w:rsidP="00D916DE">
            <w:pPr>
              <w:rPr>
                <w:rFonts w:ascii="Arial" w:hAnsi="Arial" w:cs="Arial"/>
                <w:b/>
                <w:color w:val="FF0000"/>
                <w:sz w:val="20"/>
                <w:szCs w:val="20"/>
              </w:rPr>
            </w:pPr>
          </w:p>
          <w:p w:rsidR="0070514B" w:rsidRDefault="0070514B" w:rsidP="00D916DE">
            <w:pPr>
              <w:rPr>
                <w:rFonts w:ascii="Arial" w:hAnsi="Arial" w:cs="Arial"/>
                <w:b/>
                <w:color w:val="FF0000"/>
                <w:sz w:val="20"/>
                <w:szCs w:val="20"/>
              </w:rPr>
            </w:pPr>
          </w:p>
          <w:p w:rsidR="0070514B" w:rsidRDefault="0070514B" w:rsidP="00990AA0">
            <w:pPr>
              <w:numPr>
                <w:ilvl w:val="0"/>
                <w:numId w:val="3"/>
              </w:numPr>
              <w:rPr>
                <w:rFonts w:ascii="Arial" w:hAnsi="Arial" w:cs="Arial"/>
                <w:b/>
                <w:color w:val="FF0000"/>
                <w:sz w:val="20"/>
                <w:szCs w:val="20"/>
              </w:rPr>
            </w:pPr>
            <w:r>
              <w:rPr>
                <w:rFonts w:ascii="Arial" w:hAnsi="Arial" w:cs="Arial"/>
                <w:b/>
                <w:color w:val="FF0000"/>
                <w:sz w:val="20"/>
                <w:szCs w:val="20"/>
              </w:rPr>
              <w:t>New Initiatives</w:t>
            </w:r>
          </w:p>
          <w:p w:rsidR="0070514B" w:rsidRDefault="0070514B" w:rsidP="0070514B">
            <w:pPr>
              <w:rPr>
                <w:rFonts w:ascii="Arial" w:hAnsi="Arial" w:cs="Arial"/>
                <w:b/>
                <w:color w:val="FF0000"/>
                <w:sz w:val="20"/>
                <w:szCs w:val="20"/>
              </w:rPr>
            </w:pPr>
          </w:p>
          <w:p w:rsidR="0070514B" w:rsidRDefault="0070514B" w:rsidP="00990AA0">
            <w:pPr>
              <w:numPr>
                <w:ilvl w:val="0"/>
                <w:numId w:val="3"/>
              </w:numPr>
              <w:rPr>
                <w:rFonts w:ascii="Arial" w:hAnsi="Arial" w:cs="Arial"/>
                <w:b/>
                <w:color w:val="FF0000"/>
                <w:sz w:val="20"/>
                <w:szCs w:val="20"/>
              </w:rPr>
            </w:pPr>
            <w:r>
              <w:rPr>
                <w:rFonts w:ascii="Arial" w:hAnsi="Arial" w:cs="Arial"/>
                <w:b/>
                <w:color w:val="FF0000"/>
                <w:sz w:val="20"/>
                <w:szCs w:val="20"/>
              </w:rPr>
              <w:t>Best Practices</w:t>
            </w:r>
          </w:p>
          <w:p w:rsidR="0070514B" w:rsidRDefault="0070514B" w:rsidP="0070514B">
            <w:pPr>
              <w:rPr>
                <w:rFonts w:ascii="Arial" w:hAnsi="Arial" w:cs="Arial"/>
                <w:b/>
                <w:color w:val="FF0000"/>
                <w:sz w:val="20"/>
                <w:szCs w:val="20"/>
              </w:rPr>
            </w:pPr>
          </w:p>
          <w:p w:rsidR="0070514B" w:rsidRPr="0070514B" w:rsidRDefault="0070514B" w:rsidP="00990AA0">
            <w:pPr>
              <w:numPr>
                <w:ilvl w:val="0"/>
                <w:numId w:val="3"/>
              </w:numPr>
              <w:rPr>
                <w:rFonts w:ascii="Arial" w:hAnsi="Arial" w:cs="Arial"/>
                <w:b/>
                <w:color w:val="FF0000"/>
                <w:sz w:val="20"/>
                <w:szCs w:val="20"/>
              </w:rPr>
            </w:pPr>
            <w:r>
              <w:rPr>
                <w:rFonts w:ascii="Arial" w:hAnsi="Arial" w:cs="Arial"/>
                <w:b/>
                <w:color w:val="FF0000"/>
                <w:sz w:val="20"/>
                <w:szCs w:val="20"/>
              </w:rPr>
              <w:t>Outcomes</w:t>
            </w:r>
          </w:p>
          <w:p w:rsidR="00D916DE" w:rsidRPr="0070514B" w:rsidRDefault="00D916DE" w:rsidP="00D916DE">
            <w:pPr>
              <w:rPr>
                <w:rFonts w:ascii="Arial" w:hAnsi="Arial" w:cs="Arial"/>
                <w:b/>
                <w:color w:val="FF0000"/>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D916DE" w:rsidRDefault="00D916DE" w:rsidP="00D916DE">
            <w:pPr>
              <w:rPr>
                <w:rFonts w:ascii="Arial" w:hAnsi="Arial" w:cs="Arial"/>
                <w:sz w:val="20"/>
                <w:szCs w:val="20"/>
              </w:rPr>
            </w:pPr>
          </w:p>
          <w:p w:rsidR="0070514B" w:rsidRDefault="0070514B" w:rsidP="00D916DE">
            <w:pPr>
              <w:rPr>
                <w:rFonts w:ascii="Arial" w:hAnsi="Arial" w:cs="Arial"/>
                <w:sz w:val="20"/>
                <w:szCs w:val="20"/>
              </w:rPr>
            </w:pPr>
          </w:p>
          <w:p w:rsidR="0070514B" w:rsidRDefault="0070514B" w:rsidP="00D916DE">
            <w:pPr>
              <w:rPr>
                <w:rFonts w:ascii="Arial" w:hAnsi="Arial" w:cs="Arial"/>
                <w:sz w:val="20"/>
                <w:szCs w:val="20"/>
              </w:rPr>
            </w:pPr>
          </w:p>
          <w:p w:rsidR="0070514B" w:rsidRDefault="0070514B" w:rsidP="00D916DE">
            <w:pPr>
              <w:rPr>
                <w:rFonts w:ascii="Arial" w:hAnsi="Arial" w:cs="Arial"/>
                <w:sz w:val="20"/>
                <w:szCs w:val="20"/>
              </w:rPr>
            </w:pPr>
          </w:p>
          <w:p w:rsidR="00D916DE" w:rsidRPr="002E60CB" w:rsidRDefault="00D916DE" w:rsidP="00D916DE">
            <w:pPr>
              <w:rPr>
                <w:rFonts w:ascii="Arial" w:hAnsi="Arial" w:cs="Arial"/>
                <w:sz w:val="20"/>
                <w:szCs w:val="20"/>
              </w:rPr>
            </w:pPr>
          </w:p>
        </w:tc>
        <w:tc>
          <w:tcPr>
            <w:tcW w:w="9450" w:type="dxa"/>
            <w:tcBorders>
              <w:bottom w:val="single" w:sz="4" w:space="0" w:color="auto"/>
            </w:tcBorders>
          </w:tcPr>
          <w:p w:rsidR="00B836A7" w:rsidRDefault="00B836A7" w:rsidP="00B836A7">
            <w:pPr>
              <w:rPr>
                <w:rFonts w:ascii="Arial" w:hAnsi="Arial" w:cs="Arial"/>
                <w:b/>
                <w:sz w:val="22"/>
                <w:szCs w:val="22"/>
              </w:rPr>
            </w:pPr>
          </w:p>
          <w:p w:rsidR="00B836A7" w:rsidRDefault="00B836A7" w:rsidP="0049528B">
            <w:pPr>
              <w:rPr>
                <w:rFonts w:ascii="Arial" w:hAnsi="Arial" w:cs="Arial"/>
                <w:b/>
              </w:rPr>
            </w:pPr>
            <w:r w:rsidRPr="0049528B">
              <w:rPr>
                <w:rFonts w:ascii="Arial" w:hAnsi="Arial" w:cs="Arial"/>
                <w:b/>
              </w:rPr>
              <w:t>New Service Coordinator Role</w:t>
            </w:r>
          </w:p>
          <w:p w:rsidR="0003341F" w:rsidRPr="0049528B" w:rsidRDefault="0003341F" w:rsidP="0049528B">
            <w:pPr>
              <w:rPr>
                <w:rFonts w:ascii="Arial" w:hAnsi="Arial" w:cs="Arial"/>
                <w:b/>
              </w:rPr>
            </w:pPr>
          </w:p>
          <w:p w:rsidR="00BD0BAC" w:rsidRDefault="00BD0BAC" w:rsidP="00BD0BAC">
            <w:pPr>
              <w:rPr>
                <w:rFonts w:ascii="Arial" w:hAnsi="Arial" w:cs="Arial"/>
                <w:sz w:val="22"/>
                <w:szCs w:val="22"/>
                <w:lang w:val="en-US"/>
              </w:rPr>
            </w:pPr>
            <w:r>
              <w:rPr>
                <w:rFonts w:ascii="Arial" w:hAnsi="Arial" w:cs="Arial"/>
                <w:sz w:val="22"/>
                <w:szCs w:val="22"/>
                <w:lang w:val="en-US"/>
              </w:rPr>
              <w:t>WorkSafeBC is currently rolling out a new ‘Service Coordinator’ role (replaces the former ‘Team Assistant’ role), in order</w:t>
            </w:r>
            <w:r w:rsidRPr="00BD0BAC">
              <w:rPr>
                <w:rFonts w:ascii="Arial" w:hAnsi="Arial" w:cs="Arial"/>
                <w:sz w:val="22"/>
                <w:szCs w:val="22"/>
                <w:lang w:val="en-US"/>
              </w:rPr>
              <w:t xml:space="preserve"> to provide a higher level of support to the Case Manager </w:t>
            </w:r>
            <w:r>
              <w:rPr>
                <w:rFonts w:ascii="Arial" w:hAnsi="Arial" w:cs="Arial"/>
                <w:sz w:val="22"/>
                <w:szCs w:val="22"/>
                <w:lang w:val="en-US"/>
              </w:rPr>
              <w:t xml:space="preserve">(‘CM’) </w:t>
            </w:r>
            <w:r w:rsidRPr="00BD0BAC">
              <w:rPr>
                <w:rFonts w:ascii="Arial" w:hAnsi="Arial" w:cs="Arial"/>
                <w:sz w:val="22"/>
                <w:szCs w:val="22"/>
                <w:lang w:val="en-US"/>
              </w:rPr>
              <w:t>and Vocational Rehabilitation Consultant</w:t>
            </w:r>
            <w:r>
              <w:rPr>
                <w:rFonts w:ascii="Arial" w:hAnsi="Arial" w:cs="Arial"/>
                <w:sz w:val="22"/>
                <w:szCs w:val="22"/>
                <w:lang w:val="en-US"/>
              </w:rPr>
              <w:t xml:space="preserve"> (‘VRC’).  </w:t>
            </w:r>
          </w:p>
          <w:p w:rsidR="00BD0BAC" w:rsidRDefault="00BD0BAC" w:rsidP="00BD0BAC">
            <w:pPr>
              <w:rPr>
                <w:rFonts w:ascii="Arial" w:hAnsi="Arial" w:cs="Arial"/>
                <w:sz w:val="22"/>
                <w:szCs w:val="22"/>
                <w:lang w:val="en-US"/>
              </w:rPr>
            </w:pPr>
          </w:p>
          <w:p w:rsidR="00BD0BAC" w:rsidRDefault="00BD0BAC" w:rsidP="00BD0BAC">
            <w:pPr>
              <w:rPr>
                <w:rFonts w:ascii="Arial" w:hAnsi="Arial" w:cs="Arial"/>
                <w:sz w:val="22"/>
                <w:szCs w:val="22"/>
                <w:lang w:val="en-US"/>
              </w:rPr>
            </w:pPr>
            <w:r>
              <w:rPr>
                <w:rFonts w:ascii="Arial" w:hAnsi="Arial" w:cs="Arial"/>
                <w:sz w:val="22"/>
                <w:szCs w:val="22"/>
                <w:lang w:val="en-US"/>
              </w:rPr>
              <w:t>The Service Coordinator will be responsible for:</w:t>
            </w:r>
          </w:p>
          <w:p w:rsidR="00BD0BAC" w:rsidRDefault="00BD0BAC" w:rsidP="00BD0BAC">
            <w:pPr>
              <w:rPr>
                <w:rFonts w:ascii="Arial" w:hAnsi="Arial" w:cs="Arial"/>
                <w:sz w:val="22"/>
                <w:szCs w:val="22"/>
                <w:lang w:val="en-US"/>
              </w:rPr>
            </w:pPr>
          </w:p>
          <w:p w:rsidR="00BD0BAC" w:rsidRPr="00BD0BAC" w:rsidRDefault="00BD0BAC" w:rsidP="00BD0BAC">
            <w:pPr>
              <w:numPr>
                <w:ilvl w:val="2"/>
                <w:numId w:val="23"/>
              </w:numPr>
              <w:ind w:left="720"/>
              <w:rPr>
                <w:rFonts w:ascii="Arial" w:hAnsi="Arial" w:cs="Arial"/>
                <w:sz w:val="22"/>
                <w:szCs w:val="22"/>
              </w:rPr>
            </w:pPr>
            <w:r w:rsidRPr="00BD0BAC">
              <w:rPr>
                <w:rFonts w:ascii="Arial" w:hAnsi="Arial" w:cs="Arial"/>
                <w:sz w:val="22"/>
                <w:szCs w:val="22"/>
              </w:rPr>
              <w:t>Manag</w:t>
            </w:r>
            <w:r>
              <w:rPr>
                <w:rFonts w:ascii="Arial" w:hAnsi="Arial" w:cs="Arial"/>
                <w:sz w:val="22"/>
                <w:szCs w:val="22"/>
              </w:rPr>
              <w:t>ing</w:t>
            </w:r>
            <w:r w:rsidRPr="00BD0BAC">
              <w:rPr>
                <w:rFonts w:ascii="Arial" w:hAnsi="Arial" w:cs="Arial"/>
                <w:sz w:val="22"/>
                <w:szCs w:val="22"/>
              </w:rPr>
              <w:t xml:space="preserve"> certification of payments</w:t>
            </w:r>
          </w:p>
          <w:p w:rsidR="00BD0BAC" w:rsidRPr="00BD0BAC" w:rsidRDefault="00BD0BAC" w:rsidP="00BD0BAC">
            <w:pPr>
              <w:numPr>
                <w:ilvl w:val="2"/>
                <w:numId w:val="23"/>
              </w:numPr>
              <w:ind w:left="720"/>
              <w:rPr>
                <w:rFonts w:ascii="Arial" w:hAnsi="Arial" w:cs="Arial"/>
                <w:sz w:val="22"/>
                <w:szCs w:val="22"/>
              </w:rPr>
            </w:pPr>
            <w:r w:rsidRPr="00BD0BAC">
              <w:rPr>
                <w:rFonts w:ascii="Arial" w:hAnsi="Arial" w:cs="Arial"/>
                <w:sz w:val="22"/>
                <w:szCs w:val="22"/>
                <w:lang w:val="en-US"/>
              </w:rPr>
              <w:t>Manag</w:t>
            </w:r>
            <w:r>
              <w:rPr>
                <w:rFonts w:ascii="Arial" w:hAnsi="Arial" w:cs="Arial"/>
                <w:sz w:val="22"/>
                <w:szCs w:val="22"/>
                <w:lang w:val="en-US"/>
              </w:rPr>
              <w:t>ing</w:t>
            </w:r>
            <w:r w:rsidRPr="00BD0BAC">
              <w:rPr>
                <w:rFonts w:ascii="Arial" w:hAnsi="Arial" w:cs="Arial"/>
                <w:sz w:val="22"/>
                <w:szCs w:val="22"/>
                <w:lang w:val="en-US"/>
              </w:rPr>
              <w:t xml:space="preserve"> over and underpayments </w:t>
            </w:r>
          </w:p>
          <w:p w:rsidR="00BD0BAC" w:rsidRPr="00BD0BAC" w:rsidRDefault="00BD0BAC" w:rsidP="00BD0BAC">
            <w:pPr>
              <w:numPr>
                <w:ilvl w:val="2"/>
                <w:numId w:val="23"/>
              </w:numPr>
              <w:ind w:left="720"/>
              <w:rPr>
                <w:rFonts w:ascii="Arial" w:hAnsi="Arial" w:cs="Arial"/>
                <w:sz w:val="22"/>
                <w:szCs w:val="22"/>
              </w:rPr>
            </w:pPr>
            <w:r w:rsidRPr="00BD0BAC">
              <w:rPr>
                <w:rFonts w:ascii="Arial" w:hAnsi="Arial" w:cs="Arial"/>
                <w:sz w:val="22"/>
                <w:szCs w:val="22"/>
              </w:rPr>
              <w:t>Convert</w:t>
            </w:r>
            <w:r>
              <w:rPr>
                <w:rFonts w:ascii="Arial" w:hAnsi="Arial" w:cs="Arial"/>
                <w:sz w:val="22"/>
                <w:szCs w:val="22"/>
              </w:rPr>
              <w:t>ing</w:t>
            </w:r>
            <w:r w:rsidRPr="00BD0BAC">
              <w:rPr>
                <w:rFonts w:ascii="Arial" w:hAnsi="Arial" w:cs="Arial"/>
                <w:sz w:val="22"/>
                <w:szCs w:val="22"/>
              </w:rPr>
              <w:t xml:space="preserve"> health care only claims to wage loss claims</w:t>
            </w:r>
          </w:p>
          <w:p w:rsidR="00BD0BAC" w:rsidRPr="00BD0BAC" w:rsidRDefault="00BD0BAC" w:rsidP="00BD0BAC">
            <w:pPr>
              <w:numPr>
                <w:ilvl w:val="2"/>
                <w:numId w:val="23"/>
              </w:numPr>
              <w:ind w:left="720"/>
              <w:rPr>
                <w:rFonts w:ascii="Arial" w:hAnsi="Arial" w:cs="Arial"/>
                <w:sz w:val="22"/>
                <w:szCs w:val="22"/>
              </w:rPr>
            </w:pPr>
            <w:r w:rsidRPr="00BD0BAC">
              <w:rPr>
                <w:rFonts w:ascii="Arial" w:hAnsi="Arial" w:cs="Arial"/>
                <w:sz w:val="22"/>
                <w:szCs w:val="22"/>
              </w:rPr>
              <w:t>Manag</w:t>
            </w:r>
            <w:r>
              <w:rPr>
                <w:rFonts w:ascii="Arial" w:hAnsi="Arial" w:cs="Arial"/>
                <w:sz w:val="22"/>
                <w:szCs w:val="22"/>
              </w:rPr>
              <w:t>ing</w:t>
            </w:r>
            <w:r w:rsidRPr="00BD0BAC">
              <w:rPr>
                <w:rFonts w:ascii="Arial" w:hAnsi="Arial" w:cs="Arial"/>
                <w:sz w:val="22"/>
                <w:szCs w:val="22"/>
              </w:rPr>
              <w:t xml:space="preserve"> administrative re</w:t>
            </w:r>
            <w:r>
              <w:rPr>
                <w:rFonts w:ascii="Arial" w:hAnsi="Arial" w:cs="Arial"/>
                <w:sz w:val="22"/>
                <w:szCs w:val="22"/>
              </w:rPr>
              <w:t>-</w:t>
            </w:r>
            <w:r w:rsidRPr="00BD0BAC">
              <w:rPr>
                <w:rFonts w:ascii="Arial" w:hAnsi="Arial" w:cs="Arial"/>
                <w:sz w:val="22"/>
                <w:szCs w:val="22"/>
              </w:rPr>
              <w:t>opening of claims</w:t>
            </w:r>
          </w:p>
          <w:p w:rsidR="00BD0BAC" w:rsidRPr="00BD0BAC" w:rsidRDefault="00BD0BAC" w:rsidP="00BD0BAC">
            <w:pPr>
              <w:numPr>
                <w:ilvl w:val="2"/>
                <w:numId w:val="23"/>
              </w:numPr>
              <w:ind w:left="720"/>
              <w:rPr>
                <w:rFonts w:ascii="Arial" w:hAnsi="Arial" w:cs="Arial"/>
                <w:sz w:val="22"/>
                <w:szCs w:val="22"/>
              </w:rPr>
            </w:pPr>
            <w:r w:rsidRPr="00BD0BAC">
              <w:rPr>
                <w:rFonts w:ascii="Arial" w:hAnsi="Arial" w:cs="Arial"/>
                <w:sz w:val="22"/>
                <w:szCs w:val="22"/>
              </w:rPr>
              <w:t>Complet</w:t>
            </w:r>
            <w:r>
              <w:rPr>
                <w:rFonts w:ascii="Arial" w:hAnsi="Arial" w:cs="Arial"/>
                <w:sz w:val="22"/>
                <w:szCs w:val="22"/>
              </w:rPr>
              <w:t>ing</w:t>
            </w:r>
            <w:r w:rsidRPr="00BD0BAC">
              <w:rPr>
                <w:rFonts w:ascii="Arial" w:hAnsi="Arial" w:cs="Arial"/>
                <w:sz w:val="22"/>
                <w:szCs w:val="22"/>
              </w:rPr>
              <w:t xml:space="preserve"> Income Loss, and FMEP orders</w:t>
            </w:r>
          </w:p>
          <w:p w:rsidR="00BD0BAC" w:rsidRPr="00BD0BAC" w:rsidRDefault="00BD0BAC" w:rsidP="00BD0BAC">
            <w:pPr>
              <w:numPr>
                <w:ilvl w:val="2"/>
                <w:numId w:val="23"/>
              </w:numPr>
              <w:ind w:left="720"/>
              <w:rPr>
                <w:rFonts w:ascii="Arial" w:hAnsi="Arial" w:cs="Arial"/>
                <w:sz w:val="22"/>
                <w:szCs w:val="22"/>
              </w:rPr>
            </w:pPr>
            <w:r w:rsidRPr="00BD0BAC">
              <w:rPr>
                <w:rFonts w:ascii="Arial" w:hAnsi="Arial" w:cs="Arial"/>
                <w:sz w:val="22"/>
                <w:szCs w:val="22"/>
              </w:rPr>
              <w:t>Manag</w:t>
            </w:r>
            <w:r>
              <w:rPr>
                <w:rFonts w:ascii="Arial" w:hAnsi="Arial" w:cs="Arial"/>
                <w:sz w:val="22"/>
                <w:szCs w:val="22"/>
              </w:rPr>
              <w:t>ing</w:t>
            </w:r>
            <w:r w:rsidRPr="00BD0BAC">
              <w:rPr>
                <w:rFonts w:ascii="Arial" w:hAnsi="Arial" w:cs="Arial"/>
                <w:sz w:val="22"/>
                <w:szCs w:val="22"/>
              </w:rPr>
              <w:t xml:space="preserve"> and approv</w:t>
            </w:r>
            <w:r>
              <w:rPr>
                <w:rFonts w:ascii="Arial" w:hAnsi="Arial" w:cs="Arial"/>
                <w:sz w:val="22"/>
                <w:szCs w:val="22"/>
              </w:rPr>
              <w:t>ing</w:t>
            </w:r>
            <w:r w:rsidRPr="00BD0BAC">
              <w:rPr>
                <w:rFonts w:ascii="Arial" w:hAnsi="Arial" w:cs="Arial"/>
                <w:sz w:val="22"/>
                <w:szCs w:val="22"/>
              </w:rPr>
              <w:t xml:space="preserve"> requests for replacement and refurbishment of braces, splints, etc.</w:t>
            </w:r>
          </w:p>
          <w:p w:rsidR="00BD0BAC" w:rsidRPr="00BD0BAC" w:rsidRDefault="00BD0BAC" w:rsidP="00BD0BAC">
            <w:pPr>
              <w:numPr>
                <w:ilvl w:val="2"/>
                <w:numId w:val="23"/>
              </w:numPr>
              <w:ind w:left="720"/>
              <w:rPr>
                <w:rFonts w:ascii="Arial" w:hAnsi="Arial" w:cs="Arial"/>
                <w:sz w:val="22"/>
                <w:szCs w:val="22"/>
              </w:rPr>
            </w:pPr>
            <w:r w:rsidRPr="00BD0BAC">
              <w:rPr>
                <w:rFonts w:ascii="Arial" w:hAnsi="Arial" w:cs="Arial"/>
                <w:sz w:val="22"/>
                <w:szCs w:val="22"/>
              </w:rPr>
              <w:t>Proactively manag</w:t>
            </w:r>
            <w:r>
              <w:rPr>
                <w:rFonts w:ascii="Arial" w:hAnsi="Arial" w:cs="Arial"/>
                <w:sz w:val="22"/>
                <w:szCs w:val="22"/>
              </w:rPr>
              <w:t>ing</w:t>
            </w:r>
            <w:r w:rsidRPr="00BD0BAC">
              <w:rPr>
                <w:rFonts w:ascii="Arial" w:hAnsi="Arial" w:cs="Arial"/>
                <w:sz w:val="22"/>
                <w:szCs w:val="22"/>
              </w:rPr>
              <w:t xml:space="preserve"> Services Plan Items</w:t>
            </w:r>
          </w:p>
          <w:p w:rsidR="00BD0BAC" w:rsidRPr="00BD0BAC" w:rsidRDefault="00BD0BAC" w:rsidP="00BD0BAC">
            <w:pPr>
              <w:numPr>
                <w:ilvl w:val="2"/>
                <w:numId w:val="23"/>
              </w:numPr>
              <w:ind w:left="720"/>
              <w:rPr>
                <w:rFonts w:ascii="Arial" w:hAnsi="Arial" w:cs="Arial"/>
                <w:sz w:val="22"/>
                <w:szCs w:val="22"/>
              </w:rPr>
            </w:pPr>
            <w:r w:rsidRPr="00BD0BAC">
              <w:rPr>
                <w:rFonts w:ascii="Arial" w:hAnsi="Arial" w:cs="Arial"/>
                <w:sz w:val="22"/>
                <w:szCs w:val="22"/>
              </w:rPr>
              <w:t>Assist</w:t>
            </w:r>
            <w:r>
              <w:rPr>
                <w:rFonts w:ascii="Arial" w:hAnsi="Arial" w:cs="Arial"/>
                <w:sz w:val="22"/>
                <w:szCs w:val="22"/>
              </w:rPr>
              <w:t>ing</w:t>
            </w:r>
            <w:r w:rsidRPr="00BD0BAC">
              <w:rPr>
                <w:rFonts w:ascii="Arial" w:hAnsi="Arial" w:cs="Arial"/>
                <w:sz w:val="22"/>
                <w:szCs w:val="22"/>
              </w:rPr>
              <w:t xml:space="preserve"> VRC</w:t>
            </w:r>
            <w:r>
              <w:rPr>
                <w:rFonts w:ascii="Arial" w:hAnsi="Arial" w:cs="Arial"/>
                <w:sz w:val="22"/>
                <w:szCs w:val="22"/>
              </w:rPr>
              <w:t>s</w:t>
            </w:r>
            <w:r w:rsidRPr="00BD0BAC">
              <w:rPr>
                <w:rFonts w:ascii="Arial" w:hAnsi="Arial" w:cs="Arial"/>
                <w:sz w:val="22"/>
                <w:szCs w:val="22"/>
              </w:rPr>
              <w:t xml:space="preserve"> in the development of the Rehab Plan</w:t>
            </w:r>
          </w:p>
          <w:p w:rsidR="00BD0BAC" w:rsidRPr="00BD0BAC" w:rsidRDefault="00BD0BAC" w:rsidP="00BD0BAC">
            <w:pPr>
              <w:numPr>
                <w:ilvl w:val="2"/>
                <w:numId w:val="23"/>
              </w:numPr>
              <w:ind w:left="720"/>
              <w:rPr>
                <w:rFonts w:ascii="Arial" w:hAnsi="Arial" w:cs="Arial"/>
                <w:sz w:val="22"/>
                <w:szCs w:val="22"/>
              </w:rPr>
            </w:pPr>
            <w:r w:rsidRPr="00BD0BAC">
              <w:rPr>
                <w:rFonts w:ascii="Arial" w:hAnsi="Arial" w:cs="Arial"/>
                <w:sz w:val="22"/>
                <w:szCs w:val="22"/>
                <w:lang w:val="en-US"/>
              </w:rPr>
              <w:t>Provid</w:t>
            </w:r>
            <w:r>
              <w:rPr>
                <w:rFonts w:ascii="Arial" w:hAnsi="Arial" w:cs="Arial"/>
                <w:sz w:val="22"/>
                <w:szCs w:val="22"/>
                <w:lang w:val="en-US"/>
              </w:rPr>
              <w:t>ing</w:t>
            </w:r>
            <w:r w:rsidRPr="00BD0BAC">
              <w:rPr>
                <w:rFonts w:ascii="Arial" w:hAnsi="Arial" w:cs="Arial"/>
                <w:sz w:val="22"/>
                <w:szCs w:val="22"/>
                <w:lang w:val="en-US"/>
              </w:rPr>
              <w:t xml:space="preserve"> support to VRC</w:t>
            </w:r>
            <w:r>
              <w:rPr>
                <w:rFonts w:ascii="Arial" w:hAnsi="Arial" w:cs="Arial"/>
                <w:sz w:val="22"/>
                <w:szCs w:val="22"/>
                <w:lang w:val="en-US"/>
              </w:rPr>
              <w:t>s</w:t>
            </w:r>
            <w:r w:rsidRPr="00BD0BAC">
              <w:rPr>
                <w:rFonts w:ascii="Arial" w:hAnsi="Arial" w:cs="Arial"/>
                <w:sz w:val="22"/>
                <w:szCs w:val="22"/>
                <w:lang w:val="en-US"/>
              </w:rPr>
              <w:t xml:space="preserve"> in the delivery of the Rehab Plan</w:t>
            </w:r>
            <w:r w:rsidRPr="00BD0BAC">
              <w:rPr>
                <w:rFonts w:ascii="Arial" w:hAnsi="Arial" w:cs="Arial"/>
                <w:sz w:val="22"/>
                <w:szCs w:val="22"/>
              </w:rPr>
              <w:t xml:space="preserve"> </w:t>
            </w:r>
          </w:p>
          <w:p w:rsidR="00BD0BAC" w:rsidRDefault="00BD0BAC" w:rsidP="00BD0BAC">
            <w:pPr>
              <w:rPr>
                <w:rFonts w:ascii="Arial" w:hAnsi="Arial" w:cs="Arial"/>
                <w:sz w:val="22"/>
                <w:szCs w:val="22"/>
                <w:lang w:val="en-US"/>
              </w:rPr>
            </w:pPr>
          </w:p>
          <w:p w:rsidR="00BD0BAC" w:rsidRPr="00BD0BAC" w:rsidRDefault="00BD0BAC" w:rsidP="00BD0BAC">
            <w:pPr>
              <w:rPr>
                <w:rFonts w:ascii="Arial" w:hAnsi="Arial" w:cs="Arial"/>
                <w:sz w:val="22"/>
                <w:szCs w:val="22"/>
              </w:rPr>
            </w:pPr>
            <w:r>
              <w:rPr>
                <w:rFonts w:ascii="Arial" w:hAnsi="Arial" w:cs="Arial"/>
                <w:sz w:val="22"/>
                <w:szCs w:val="22"/>
                <w:lang w:val="en-US"/>
              </w:rPr>
              <w:t>With the new Service Coordinator position taking on an enhanced administrative role on the claim, our CMs and VRCs will have additional capacity t</w:t>
            </w:r>
            <w:r w:rsidRPr="00BD0BAC">
              <w:rPr>
                <w:rFonts w:ascii="Arial" w:hAnsi="Arial" w:cs="Arial"/>
                <w:sz w:val="22"/>
                <w:szCs w:val="22"/>
                <w:lang w:val="en-US"/>
              </w:rPr>
              <w:t xml:space="preserve">o </w:t>
            </w:r>
            <w:r>
              <w:rPr>
                <w:rFonts w:ascii="Arial" w:hAnsi="Arial" w:cs="Arial"/>
                <w:sz w:val="22"/>
                <w:szCs w:val="22"/>
                <w:lang w:val="en-US"/>
              </w:rPr>
              <w:t xml:space="preserve">more effectively </w:t>
            </w:r>
            <w:r w:rsidRPr="00BD0BAC">
              <w:rPr>
                <w:rFonts w:ascii="Arial" w:hAnsi="Arial" w:cs="Arial"/>
                <w:sz w:val="22"/>
                <w:szCs w:val="22"/>
              </w:rPr>
              <w:t>cultivate relationships with their clients, engage workers, employers and other parties in return-to-work, and proactively manage the recovery and return to work plan.</w:t>
            </w:r>
          </w:p>
          <w:p w:rsidR="00E550B8" w:rsidRDefault="00E550B8" w:rsidP="00E550B8">
            <w:pPr>
              <w:rPr>
                <w:rFonts w:ascii="Arial" w:hAnsi="Arial" w:cs="Arial"/>
                <w:sz w:val="20"/>
                <w:szCs w:val="20"/>
              </w:rPr>
            </w:pPr>
          </w:p>
          <w:p w:rsidR="00145063" w:rsidRDefault="00145063" w:rsidP="00E550B8">
            <w:pPr>
              <w:rPr>
                <w:rFonts w:ascii="Arial" w:hAnsi="Arial" w:cs="Arial"/>
                <w:sz w:val="20"/>
                <w:szCs w:val="20"/>
              </w:rPr>
            </w:pPr>
          </w:p>
          <w:p w:rsidR="00145063" w:rsidRDefault="00145063" w:rsidP="00E550B8">
            <w:pPr>
              <w:rPr>
                <w:rFonts w:ascii="Arial" w:hAnsi="Arial" w:cs="Arial"/>
                <w:sz w:val="20"/>
                <w:szCs w:val="20"/>
              </w:rPr>
            </w:pPr>
          </w:p>
          <w:p w:rsidR="00145063" w:rsidRPr="0049528B" w:rsidRDefault="00145063" w:rsidP="0049528B">
            <w:pPr>
              <w:rPr>
                <w:rFonts w:ascii="Arial" w:hAnsi="Arial" w:cs="Arial"/>
                <w:b/>
              </w:rPr>
            </w:pPr>
            <w:r w:rsidRPr="0049528B">
              <w:rPr>
                <w:rFonts w:ascii="Arial" w:hAnsi="Arial" w:cs="Arial"/>
                <w:b/>
              </w:rPr>
              <w:t>Documenting Service Issues</w:t>
            </w:r>
          </w:p>
          <w:p w:rsidR="00145063" w:rsidRDefault="00145063" w:rsidP="00145063">
            <w:pPr>
              <w:rPr>
                <w:rFonts w:ascii="Arial" w:hAnsi="Arial" w:cs="Arial"/>
                <w:sz w:val="22"/>
                <w:szCs w:val="22"/>
              </w:rPr>
            </w:pPr>
          </w:p>
          <w:p w:rsidR="00145063" w:rsidRPr="00145063" w:rsidRDefault="00F87B3C" w:rsidP="00145063">
            <w:pPr>
              <w:rPr>
                <w:rFonts w:ascii="Arial" w:hAnsi="Arial" w:cs="Arial"/>
                <w:sz w:val="22"/>
                <w:szCs w:val="22"/>
              </w:rPr>
            </w:pPr>
            <w:r>
              <w:rPr>
                <w:rFonts w:ascii="Arial" w:hAnsi="Arial" w:cs="Arial"/>
                <w:sz w:val="22"/>
                <w:szCs w:val="22"/>
              </w:rPr>
              <w:t xml:space="preserve">WorkSafeBC has launched a new </w:t>
            </w:r>
            <w:r w:rsidR="004176DB">
              <w:rPr>
                <w:rFonts w:ascii="Arial" w:hAnsi="Arial" w:cs="Arial"/>
                <w:sz w:val="22"/>
                <w:szCs w:val="22"/>
              </w:rPr>
              <w:t>C</w:t>
            </w:r>
            <w:r>
              <w:rPr>
                <w:rFonts w:ascii="Arial" w:hAnsi="Arial" w:cs="Arial"/>
                <w:sz w:val="22"/>
                <w:szCs w:val="22"/>
              </w:rPr>
              <w:t xml:space="preserve">ompliant </w:t>
            </w:r>
            <w:r w:rsidR="004F3508">
              <w:rPr>
                <w:rFonts w:ascii="Arial" w:hAnsi="Arial" w:cs="Arial"/>
                <w:sz w:val="22"/>
                <w:szCs w:val="22"/>
              </w:rPr>
              <w:t>T</w:t>
            </w:r>
            <w:r>
              <w:rPr>
                <w:rFonts w:ascii="Arial" w:hAnsi="Arial" w:cs="Arial"/>
                <w:sz w:val="22"/>
                <w:szCs w:val="22"/>
              </w:rPr>
              <w:t xml:space="preserve">racking and </w:t>
            </w:r>
            <w:r w:rsidR="004F3508">
              <w:rPr>
                <w:rFonts w:ascii="Arial" w:hAnsi="Arial" w:cs="Arial"/>
                <w:sz w:val="22"/>
                <w:szCs w:val="22"/>
              </w:rPr>
              <w:t>R</w:t>
            </w:r>
            <w:r>
              <w:rPr>
                <w:rFonts w:ascii="Arial" w:hAnsi="Arial" w:cs="Arial"/>
                <w:sz w:val="22"/>
                <w:szCs w:val="22"/>
              </w:rPr>
              <w:t xml:space="preserve">esolution </w:t>
            </w:r>
            <w:r w:rsidR="004F3508">
              <w:rPr>
                <w:rFonts w:ascii="Arial" w:hAnsi="Arial" w:cs="Arial"/>
                <w:sz w:val="22"/>
                <w:szCs w:val="22"/>
              </w:rPr>
              <w:t>S</w:t>
            </w:r>
            <w:r>
              <w:rPr>
                <w:rFonts w:ascii="Arial" w:hAnsi="Arial" w:cs="Arial"/>
                <w:sz w:val="22"/>
                <w:szCs w:val="22"/>
              </w:rPr>
              <w:t>oftware tool</w:t>
            </w:r>
            <w:r w:rsidR="004176DB">
              <w:rPr>
                <w:rFonts w:ascii="Arial" w:hAnsi="Arial" w:cs="Arial"/>
                <w:sz w:val="22"/>
                <w:szCs w:val="22"/>
              </w:rPr>
              <w:t xml:space="preserve"> (“CTRS”)</w:t>
            </w:r>
            <w:r>
              <w:rPr>
                <w:rFonts w:ascii="Arial" w:hAnsi="Arial" w:cs="Arial"/>
                <w:sz w:val="22"/>
                <w:szCs w:val="22"/>
              </w:rPr>
              <w:t xml:space="preserve"> </w:t>
            </w:r>
            <w:r w:rsidR="004176DB">
              <w:rPr>
                <w:rFonts w:ascii="Arial" w:hAnsi="Arial" w:cs="Arial"/>
                <w:sz w:val="22"/>
                <w:szCs w:val="22"/>
              </w:rPr>
              <w:t xml:space="preserve">in order to </w:t>
            </w:r>
            <w:r w:rsidR="00145063" w:rsidRPr="00145063">
              <w:rPr>
                <w:rFonts w:ascii="Arial" w:hAnsi="Arial" w:cs="Arial"/>
                <w:sz w:val="22"/>
                <w:szCs w:val="22"/>
              </w:rPr>
              <w:t>simplif</w:t>
            </w:r>
            <w:r w:rsidR="004176DB">
              <w:rPr>
                <w:rFonts w:ascii="Arial" w:hAnsi="Arial" w:cs="Arial"/>
                <w:sz w:val="22"/>
                <w:szCs w:val="22"/>
              </w:rPr>
              <w:t>y</w:t>
            </w:r>
            <w:r w:rsidR="00145063" w:rsidRPr="00145063">
              <w:rPr>
                <w:rFonts w:ascii="Arial" w:hAnsi="Arial" w:cs="Arial"/>
                <w:sz w:val="22"/>
                <w:szCs w:val="22"/>
              </w:rPr>
              <w:t xml:space="preserve">, formalize, and </w:t>
            </w:r>
            <w:r w:rsidR="004176DB">
              <w:rPr>
                <w:rFonts w:ascii="Arial" w:hAnsi="Arial" w:cs="Arial"/>
                <w:sz w:val="22"/>
                <w:szCs w:val="22"/>
              </w:rPr>
              <w:t xml:space="preserve">provide an </w:t>
            </w:r>
            <w:r w:rsidR="00145063" w:rsidRPr="00145063">
              <w:rPr>
                <w:rFonts w:ascii="Arial" w:hAnsi="Arial" w:cs="Arial"/>
                <w:sz w:val="22"/>
                <w:szCs w:val="22"/>
              </w:rPr>
              <w:t xml:space="preserve">integrated approach to complaint handling. </w:t>
            </w:r>
          </w:p>
          <w:p w:rsidR="00145063" w:rsidRPr="00145063" w:rsidRDefault="00145063" w:rsidP="00145063">
            <w:pPr>
              <w:rPr>
                <w:rFonts w:ascii="Arial" w:hAnsi="Arial" w:cs="Arial"/>
                <w:sz w:val="22"/>
                <w:szCs w:val="22"/>
              </w:rPr>
            </w:pPr>
          </w:p>
          <w:p w:rsidR="00145063" w:rsidRPr="00145063" w:rsidRDefault="00145063" w:rsidP="00145063">
            <w:pPr>
              <w:rPr>
                <w:rFonts w:ascii="Arial" w:hAnsi="Arial" w:cs="Arial"/>
                <w:sz w:val="22"/>
                <w:szCs w:val="22"/>
              </w:rPr>
            </w:pPr>
            <w:r w:rsidRPr="00145063">
              <w:rPr>
                <w:rFonts w:ascii="Arial" w:hAnsi="Arial" w:cs="Arial"/>
                <w:sz w:val="22"/>
                <w:szCs w:val="22"/>
              </w:rPr>
              <w:t xml:space="preserve">The new integrated complaint handling approach was built on guiding principles borrowed from the best practises of other agencies including: </w:t>
            </w:r>
          </w:p>
          <w:p w:rsidR="00145063" w:rsidRPr="00145063" w:rsidRDefault="00145063" w:rsidP="00990AA0">
            <w:pPr>
              <w:pStyle w:val="ListParagraph"/>
              <w:numPr>
                <w:ilvl w:val="0"/>
                <w:numId w:val="14"/>
              </w:numPr>
              <w:contextualSpacing/>
              <w:rPr>
                <w:rFonts w:ascii="Arial" w:hAnsi="Arial" w:cs="Arial"/>
                <w:sz w:val="22"/>
                <w:szCs w:val="22"/>
              </w:rPr>
            </w:pPr>
            <w:r w:rsidRPr="00145063">
              <w:rPr>
                <w:rFonts w:ascii="Arial" w:hAnsi="Arial" w:cs="Arial"/>
                <w:sz w:val="22"/>
                <w:szCs w:val="22"/>
              </w:rPr>
              <w:t>Transparency, simplicity and fairness(to all)</w:t>
            </w:r>
          </w:p>
          <w:p w:rsidR="00145063" w:rsidRPr="00145063" w:rsidRDefault="00145063" w:rsidP="00990AA0">
            <w:pPr>
              <w:pStyle w:val="ListParagraph"/>
              <w:numPr>
                <w:ilvl w:val="0"/>
                <w:numId w:val="14"/>
              </w:numPr>
              <w:contextualSpacing/>
              <w:rPr>
                <w:rFonts w:ascii="Arial" w:hAnsi="Arial" w:cs="Arial"/>
                <w:sz w:val="22"/>
                <w:szCs w:val="22"/>
              </w:rPr>
            </w:pPr>
            <w:r w:rsidRPr="00145063">
              <w:rPr>
                <w:rFonts w:ascii="Arial" w:hAnsi="Arial" w:cs="Arial"/>
                <w:sz w:val="22"/>
                <w:szCs w:val="22"/>
              </w:rPr>
              <w:t>Viewing complaints as opportunities</w:t>
            </w:r>
          </w:p>
          <w:p w:rsidR="00145063" w:rsidRPr="00145063" w:rsidRDefault="00145063" w:rsidP="00990AA0">
            <w:pPr>
              <w:pStyle w:val="ListParagraph"/>
              <w:numPr>
                <w:ilvl w:val="0"/>
                <w:numId w:val="14"/>
              </w:numPr>
              <w:contextualSpacing/>
              <w:rPr>
                <w:rFonts w:ascii="Arial" w:hAnsi="Arial" w:cs="Arial"/>
                <w:sz w:val="22"/>
                <w:szCs w:val="22"/>
              </w:rPr>
            </w:pPr>
            <w:r w:rsidRPr="00145063">
              <w:rPr>
                <w:rFonts w:ascii="Arial" w:hAnsi="Arial" w:cs="Arial"/>
                <w:sz w:val="22"/>
                <w:szCs w:val="22"/>
              </w:rPr>
              <w:t>Emphasizing resolution and/or relationship rebuilding wherever possible or referring to available appeal rights</w:t>
            </w:r>
          </w:p>
          <w:p w:rsidR="00145063" w:rsidRPr="00145063" w:rsidRDefault="00145063" w:rsidP="00990AA0">
            <w:pPr>
              <w:pStyle w:val="ListParagraph"/>
              <w:numPr>
                <w:ilvl w:val="0"/>
                <w:numId w:val="14"/>
              </w:numPr>
              <w:contextualSpacing/>
              <w:rPr>
                <w:rFonts w:ascii="Arial" w:hAnsi="Arial" w:cs="Arial"/>
                <w:sz w:val="22"/>
                <w:szCs w:val="22"/>
              </w:rPr>
            </w:pPr>
            <w:r w:rsidRPr="00145063">
              <w:rPr>
                <w:rFonts w:ascii="Arial" w:hAnsi="Arial" w:cs="Arial"/>
                <w:sz w:val="22"/>
                <w:szCs w:val="22"/>
              </w:rPr>
              <w:t>Timely response, even if unable to resolve</w:t>
            </w:r>
          </w:p>
          <w:p w:rsidR="00145063" w:rsidRPr="00145063" w:rsidRDefault="00145063" w:rsidP="00990AA0">
            <w:pPr>
              <w:pStyle w:val="ListParagraph"/>
              <w:numPr>
                <w:ilvl w:val="0"/>
                <w:numId w:val="14"/>
              </w:numPr>
              <w:contextualSpacing/>
              <w:rPr>
                <w:rFonts w:ascii="Arial" w:hAnsi="Arial" w:cs="Arial"/>
                <w:sz w:val="22"/>
                <w:szCs w:val="22"/>
              </w:rPr>
            </w:pPr>
            <w:r w:rsidRPr="00145063">
              <w:rPr>
                <w:rFonts w:ascii="Arial" w:hAnsi="Arial" w:cs="Arial"/>
                <w:sz w:val="22"/>
                <w:szCs w:val="22"/>
              </w:rPr>
              <w:t>Enhanced risk management - Automatic escalation to more senior staff in the event of delay in response, repetition of complaint or threats</w:t>
            </w:r>
          </w:p>
          <w:p w:rsidR="00145063" w:rsidRPr="00145063" w:rsidRDefault="00145063" w:rsidP="00990AA0">
            <w:pPr>
              <w:pStyle w:val="ListParagraph"/>
              <w:numPr>
                <w:ilvl w:val="0"/>
                <w:numId w:val="14"/>
              </w:numPr>
              <w:contextualSpacing/>
              <w:rPr>
                <w:rFonts w:ascii="Arial" w:hAnsi="Arial" w:cs="Arial"/>
                <w:sz w:val="22"/>
                <w:szCs w:val="22"/>
              </w:rPr>
            </w:pPr>
            <w:r w:rsidRPr="00145063">
              <w:rPr>
                <w:rFonts w:ascii="Arial" w:hAnsi="Arial" w:cs="Arial"/>
                <w:sz w:val="22"/>
                <w:szCs w:val="22"/>
              </w:rPr>
              <w:t xml:space="preserve">Working collaboratively with partner agencies/staff    </w:t>
            </w:r>
          </w:p>
          <w:p w:rsidR="00145063" w:rsidRPr="00145063" w:rsidRDefault="00145063" w:rsidP="00145063">
            <w:pPr>
              <w:rPr>
                <w:rFonts w:ascii="Arial" w:hAnsi="Arial" w:cs="Arial"/>
                <w:sz w:val="22"/>
                <w:szCs w:val="22"/>
              </w:rPr>
            </w:pPr>
          </w:p>
          <w:p w:rsidR="00145063" w:rsidRPr="00145063" w:rsidRDefault="00145063" w:rsidP="00145063">
            <w:pPr>
              <w:rPr>
                <w:rFonts w:ascii="Arial" w:hAnsi="Arial" w:cs="Arial"/>
                <w:sz w:val="22"/>
                <w:szCs w:val="22"/>
              </w:rPr>
            </w:pPr>
            <w:r w:rsidRPr="00145063">
              <w:rPr>
                <w:rFonts w:ascii="Arial" w:hAnsi="Arial" w:cs="Arial"/>
                <w:sz w:val="22"/>
                <w:szCs w:val="22"/>
              </w:rPr>
              <w:lastRenderedPageBreak/>
              <w:t>CTRS</w:t>
            </w:r>
            <w:r w:rsidR="004176DB">
              <w:rPr>
                <w:rFonts w:ascii="Arial" w:hAnsi="Arial" w:cs="Arial"/>
                <w:sz w:val="22"/>
                <w:szCs w:val="22"/>
              </w:rPr>
              <w:t xml:space="preserve"> </w:t>
            </w:r>
            <w:r w:rsidRPr="00145063">
              <w:rPr>
                <w:rFonts w:ascii="Arial" w:hAnsi="Arial" w:cs="Arial"/>
                <w:sz w:val="22"/>
                <w:szCs w:val="22"/>
              </w:rPr>
              <w:t>has robust handling and reporting features and notifies claims staff and managers if a complaint is received.</w:t>
            </w:r>
            <w:r w:rsidR="004176DB">
              <w:rPr>
                <w:rFonts w:ascii="Arial" w:hAnsi="Arial" w:cs="Arial"/>
                <w:sz w:val="22"/>
                <w:szCs w:val="22"/>
              </w:rPr>
              <w:t xml:space="preserve">  </w:t>
            </w:r>
            <w:r w:rsidRPr="00145063">
              <w:rPr>
                <w:rFonts w:ascii="Arial" w:hAnsi="Arial" w:cs="Arial"/>
                <w:sz w:val="22"/>
                <w:szCs w:val="22"/>
              </w:rPr>
              <w:t xml:space="preserve">CTRS went live </w:t>
            </w:r>
            <w:r w:rsidR="004176DB">
              <w:rPr>
                <w:rFonts w:ascii="Arial" w:hAnsi="Arial" w:cs="Arial"/>
                <w:sz w:val="22"/>
                <w:szCs w:val="22"/>
              </w:rPr>
              <w:t>in</w:t>
            </w:r>
            <w:r w:rsidRPr="00145063">
              <w:rPr>
                <w:rFonts w:ascii="Arial" w:hAnsi="Arial" w:cs="Arial"/>
                <w:sz w:val="22"/>
                <w:szCs w:val="22"/>
              </w:rPr>
              <w:t xml:space="preserve"> 2013</w:t>
            </w:r>
            <w:r w:rsidR="004176DB">
              <w:rPr>
                <w:rFonts w:ascii="Arial" w:hAnsi="Arial" w:cs="Arial"/>
                <w:sz w:val="22"/>
                <w:szCs w:val="22"/>
              </w:rPr>
              <w:t xml:space="preserve"> and is</w:t>
            </w:r>
            <w:r w:rsidRPr="00145063">
              <w:rPr>
                <w:rFonts w:ascii="Arial" w:hAnsi="Arial" w:cs="Arial"/>
                <w:sz w:val="22"/>
                <w:szCs w:val="22"/>
              </w:rPr>
              <w:t xml:space="preserve"> used by </w:t>
            </w:r>
            <w:r w:rsidR="004176DB">
              <w:rPr>
                <w:rFonts w:ascii="Arial" w:hAnsi="Arial" w:cs="Arial"/>
                <w:sz w:val="22"/>
                <w:szCs w:val="22"/>
              </w:rPr>
              <w:t xml:space="preserve">line </w:t>
            </w:r>
            <w:r w:rsidRPr="00145063">
              <w:rPr>
                <w:rFonts w:ascii="Arial" w:hAnsi="Arial" w:cs="Arial"/>
                <w:sz w:val="22"/>
                <w:szCs w:val="22"/>
              </w:rPr>
              <w:t>managers, directors</w:t>
            </w:r>
            <w:r w:rsidR="004176DB">
              <w:rPr>
                <w:rFonts w:ascii="Arial" w:hAnsi="Arial" w:cs="Arial"/>
                <w:sz w:val="22"/>
                <w:szCs w:val="22"/>
              </w:rPr>
              <w:t xml:space="preserve"> and our </w:t>
            </w:r>
            <w:r w:rsidRPr="00145063">
              <w:rPr>
                <w:rFonts w:ascii="Arial" w:hAnsi="Arial" w:cs="Arial"/>
                <w:sz w:val="22"/>
                <w:szCs w:val="22"/>
              </w:rPr>
              <w:t>F</w:t>
            </w:r>
            <w:r w:rsidR="004176DB">
              <w:rPr>
                <w:rFonts w:ascii="Arial" w:hAnsi="Arial" w:cs="Arial"/>
                <w:sz w:val="22"/>
                <w:szCs w:val="22"/>
              </w:rPr>
              <w:t xml:space="preserve">air </w:t>
            </w:r>
            <w:r w:rsidR="004176DB" w:rsidRPr="00145063">
              <w:rPr>
                <w:rFonts w:ascii="Arial" w:hAnsi="Arial" w:cs="Arial"/>
                <w:sz w:val="22"/>
                <w:szCs w:val="22"/>
              </w:rPr>
              <w:t>P</w:t>
            </w:r>
            <w:r w:rsidR="004176DB">
              <w:rPr>
                <w:rFonts w:ascii="Arial" w:hAnsi="Arial" w:cs="Arial"/>
                <w:sz w:val="22"/>
                <w:szCs w:val="22"/>
              </w:rPr>
              <w:t xml:space="preserve">ractices </w:t>
            </w:r>
            <w:r w:rsidRPr="00145063">
              <w:rPr>
                <w:rFonts w:ascii="Arial" w:hAnsi="Arial" w:cs="Arial"/>
                <w:sz w:val="22"/>
                <w:szCs w:val="22"/>
              </w:rPr>
              <w:t>O</w:t>
            </w:r>
            <w:r w:rsidR="004176DB">
              <w:rPr>
                <w:rFonts w:ascii="Arial" w:hAnsi="Arial" w:cs="Arial"/>
                <w:sz w:val="22"/>
                <w:szCs w:val="22"/>
              </w:rPr>
              <w:t>ffice</w:t>
            </w:r>
            <w:r w:rsidRPr="00145063">
              <w:rPr>
                <w:rFonts w:ascii="Arial" w:hAnsi="Arial" w:cs="Arial"/>
                <w:sz w:val="22"/>
                <w:szCs w:val="22"/>
              </w:rPr>
              <w:t xml:space="preserve"> to record, manage, resolve or escalate claims complaints from workers and employers.</w:t>
            </w:r>
          </w:p>
        </w:tc>
        <w:tc>
          <w:tcPr>
            <w:tcW w:w="1980" w:type="dxa"/>
            <w:tcBorders>
              <w:bottom w:val="single" w:sz="4" w:space="0" w:color="auto"/>
            </w:tcBorders>
          </w:tcPr>
          <w:p w:rsidR="00F24BBB" w:rsidRDefault="00F24BBB" w:rsidP="004B44A1">
            <w:pPr>
              <w:rPr>
                <w:rFonts w:ascii="Arial" w:hAnsi="Arial" w:cs="Arial"/>
                <w:sz w:val="20"/>
                <w:szCs w:val="20"/>
              </w:rPr>
            </w:pPr>
          </w:p>
          <w:p w:rsidR="00B836A7" w:rsidRDefault="00B836A7" w:rsidP="004B44A1">
            <w:pPr>
              <w:rPr>
                <w:rFonts w:ascii="Arial" w:hAnsi="Arial" w:cs="Arial"/>
                <w:sz w:val="20"/>
                <w:szCs w:val="20"/>
              </w:rPr>
            </w:pPr>
          </w:p>
          <w:p w:rsidR="00BD0BAC" w:rsidRDefault="00BD0BAC" w:rsidP="004B44A1">
            <w:pPr>
              <w:rPr>
                <w:rFonts w:ascii="Arial" w:hAnsi="Arial" w:cs="Arial"/>
                <w:b/>
                <w:color w:val="FF0000"/>
                <w:sz w:val="20"/>
                <w:szCs w:val="20"/>
              </w:rPr>
            </w:pPr>
          </w:p>
          <w:p w:rsidR="00BD0BAC" w:rsidRDefault="00BD0BAC" w:rsidP="004B44A1">
            <w:pPr>
              <w:rPr>
                <w:rFonts w:ascii="Arial" w:hAnsi="Arial" w:cs="Arial"/>
                <w:b/>
                <w:color w:val="FF0000"/>
                <w:sz w:val="20"/>
                <w:szCs w:val="20"/>
              </w:rPr>
            </w:pPr>
          </w:p>
          <w:p w:rsidR="00686B57" w:rsidRDefault="00686B57" w:rsidP="004B44A1">
            <w:pPr>
              <w:rPr>
                <w:rFonts w:ascii="Arial" w:hAnsi="Arial" w:cs="Arial"/>
                <w:color w:val="FF0000"/>
                <w:sz w:val="20"/>
                <w:szCs w:val="20"/>
              </w:rPr>
            </w:pPr>
            <w:r w:rsidRPr="00DC341C">
              <w:rPr>
                <w:rFonts w:ascii="Arial" w:hAnsi="Arial" w:cs="Arial"/>
                <w:b/>
                <w:color w:val="FF0000"/>
                <w:sz w:val="20"/>
                <w:szCs w:val="20"/>
              </w:rPr>
              <w:t>Contact</w:t>
            </w:r>
            <w:r w:rsidRPr="00686B57">
              <w:rPr>
                <w:rFonts w:ascii="Arial" w:hAnsi="Arial" w:cs="Arial"/>
                <w:color w:val="FF0000"/>
                <w:sz w:val="20"/>
                <w:szCs w:val="20"/>
              </w:rPr>
              <w:t>:</w:t>
            </w:r>
          </w:p>
          <w:p w:rsidR="00DC341C" w:rsidRPr="00686B57" w:rsidRDefault="00DC341C" w:rsidP="004B44A1">
            <w:pPr>
              <w:rPr>
                <w:rFonts w:ascii="Arial" w:hAnsi="Arial" w:cs="Arial"/>
                <w:color w:val="FF0000"/>
                <w:sz w:val="20"/>
                <w:szCs w:val="20"/>
              </w:rPr>
            </w:pPr>
          </w:p>
          <w:p w:rsidR="00B836A7" w:rsidRDefault="00B836A7" w:rsidP="004B44A1">
            <w:pPr>
              <w:rPr>
                <w:rFonts w:ascii="Arial" w:hAnsi="Arial" w:cs="Arial"/>
                <w:sz w:val="20"/>
                <w:szCs w:val="20"/>
              </w:rPr>
            </w:pPr>
            <w:r>
              <w:rPr>
                <w:rFonts w:ascii="Arial" w:hAnsi="Arial" w:cs="Arial"/>
                <w:sz w:val="20"/>
                <w:szCs w:val="20"/>
              </w:rPr>
              <w:t>Sue K</w:t>
            </w:r>
            <w:r w:rsidR="00DC341C">
              <w:rPr>
                <w:rFonts w:ascii="Arial" w:hAnsi="Arial" w:cs="Arial"/>
                <w:sz w:val="20"/>
                <w:szCs w:val="20"/>
              </w:rPr>
              <w:t>lokeid, Manager, Client Services</w:t>
            </w:r>
            <w:r w:rsidR="00384833">
              <w:rPr>
                <w:rFonts w:ascii="Arial" w:hAnsi="Arial" w:cs="Arial"/>
                <w:sz w:val="20"/>
                <w:szCs w:val="20"/>
              </w:rPr>
              <w:br/>
            </w:r>
          </w:p>
          <w:p w:rsidR="00DC341C" w:rsidRDefault="00DC341C" w:rsidP="004B44A1">
            <w:pPr>
              <w:rPr>
                <w:rFonts w:ascii="Arial" w:hAnsi="Arial" w:cs="Arial"/>
                <w:sz w:val="20"/>
                <w:szCs w:val="20"/>
              </w:rPr>
            </w:pPr>
            <w:r>
              <w:rPr>
                <w:rFonts w:ascii="Arial" w:hAnsi="Arial" w:cs="Arial"/>
                <w:sz w:val="20"/>
                <w:szCs w:val="20"/>
              </w:rPr>
              <w:t>250-704-4208</w:t>
            </w:r>
          </w:p>
          <w:p w:rsidR="00145063" w:rsidRDefault="00145063" w:rsidP="004B44A1">
            <w:pPr>
              <w:rPr>
                <w:rFonts w:ascii="Arial" w:hAnsi="Arial" w:cs="Arial"/>
                <w:sz w:val="20"/>
                <w:szCs w:val="20"/>
              </w:rPr>
            </w:pPr>
          </w:p>
          <w:p w:rsidR="00145063" w:rsidRDefault="00145063" w:rsidP="004B44A1">
            <w:pPr>
              <w:rPr>
                <w:rFonts w:ascii="Arial" w:hAnsi="Arial" w:cs="Arial"/>
                <w:sz w:val="20"/>
                <w:szCs w:val="20"/>
              </w:rPr>
            </w:pPr>
          </w:p>
          <w:p w:rsidR="00145063" w:rsidRDefault="00145063" w:rsidP="004B44A1">
            <w:pPr>
              <w:rPr>
                <w:rFonts w:ascii="Arial" w:hAnsi="Arial" w:cs="Arial"/>
                <w:sz w:val="20"/>
                <w:szCs w:val="20"/>
              </w:rPr>
            </w:pPr>
          </w:p>
          <w:p w:rsidR="00145063" w:rsidRDefault="00145063" w:rsidP="004B44A1">
            <w:pPr>
              <w:rPr>
                <w:rFonts w:ascii="Arial" w:hAnsi="Arial" w:cs="Arial"/>
                <w:sz w:val="20"/>
                <w:szCs w:val="20"/>
              </w:rPr>
            </w:pPr>
          </w:p>
          <w:p w:rsidR="004F3508" w:rsidRDefault="004F3508" w:rsidP="00145063">
            <w:pPr>
              <w:spacing w:before="120"/>
              <w:rPr>
                <w:rFonts w:ascii="Arial" w:hAnsi="Arial" w:cs="Arial"/>
                <w:b/>
                <w:color w:val="FF0000"/>
                <w:sz w:val="20"/>
                <w:szCs w:val="20"/>
              </w:rPr>
            </w:pPr>
          </w:p>
          <w:p w:rsidR="004F3508" w:rsidRDefault="004F3508" w:rsidP="00145063">
            <w:pPr>
              <w:spacing w:before="120"/>
              <w:rPr>
                <w:rFonts w:ascii="Arial" w:hAnsi="Arial" w:cs="Arial"/>
                <w:b/>
                <w:color w:val="FF0000"/>
                <w:sz w:val="20"/>
                <w:szCs w:val="20"/>
              </w:rPr>
            </w:pPr>
          </w:p>
          <w:p w:rsidR="00BD0BAC" w:rsidRDefault="00BD0BAC" w:rsidP="00145063">
            <w:pPr>
              <w:spacing w:before="120"/>
              <w:rPr>
                <w:rFonts w:ascii="Arial" w:hAnsi="Arial" w:cs="Arial"/>
                <w:b/>
                <w:color w:val="FF0000"/>
                <w:sz w:val="20"/>
                <w:szCs w:val="20"/>
              </w:rPr>
            </w:pPr>
          </w:p>
          <w:p w:rsidR="00BD0BAC" w:rsidRDefault="00BD0BAC" w:rsidP="00145063">
            <w:pPr>
              <w:spacing w:before="120"/>
              <w:rPr>
                <w:rFonts w:ascii="Arial" w:hAnsi="Arial" w:cs="Arial"/>
                <w:b/>
                <w:color w:val="FF0000"/>
                <w:sz w:val="20"/>
                <w:szCs w:val="20"/>
              </w:rPr>
            </w:pPr>
          </w:p>
          <w:p w:rsidR="00BD0BAC" w:rsidRDefault="00BD0BAC" w:rsidP="00145063">
            <w:pPr>
              <w:spacing w:before="120"/>
              <w:rPr>
                <w:rFonts w:ascii="Arial" w:hAnsi="Arial" w:cs="Arial"/>
                <w:b/>
                <w:color w:val="FF0000"/>
                <w:sz w:val="20"/>
                <w:szCs w:val="20"/>
              </w:rPr>
            </w:pPr>
          </w:p>
          <w:p w:rsidR="00BD0BAC" w:rsidRDefault="00BD0BAC" w:rsidP="00145063">
            <w:pPr>
              <w:spacing w:before="120"/>
              <w:rPr>
                <w:rFonts w:ascii="Arial" w:hAnsi="Arial" w:cs="Arial"/>
                <w:b/>
                <w:color w:val="FF0000"/>
                <w:sz w:val="20"/>
                <w:szCs w:val="20"/>
              </w:rPr>
            </w:pPr>
          </w:p>
          <w:p w:rsidR="00BD0BAC" w:rsidRDefault="00BD0BAC" w:rsidP="00145063">
            <w:pPr>
              <w:spacing w:before="120"/>
              <w:rPr>
                <w:rFonts w:ascii="Arial" w:hAnsi="Arial" w:cs="Arial"/>
                <w:b/>
                <w:color w:val="FF0000"/>
                <w:sz w:val="20"/>
                <w:szCs w:val="20"/>
              </w:rPr>
            </w:pPr>
          </w:p>
          <w:p w:rsidR="00BD0BAC" w:rsidRDefault="00BD0BAC" w:rsidP="00145063">
            <w:pPr>
              <w:spacing w:before="120"/>
              <w:rPr>
                <w:rFonts w:ascii="Arial" w:hAnsi="Arial" w:cs="Arial"/>
                <w:b/>
                <w:color w:val="FF0000"/>
                <w:sz w:val="20"/>
                <w:szCs w:val="20"/>
              </w:rPr>
            </w:pPr>
          </w:p>
          <w:p w:rsidR="00BD0BAC" w:rsidRDefault="00BD0BAC" w:rsidP="00145063">
            <w:pPr>
              <w:spacing w:before="120"/>
              <w:rPr>
                <w:rFonts w:ascii="Arial" w:hAnsi="Arial" w:cs="Arial"/>
                <w:b/>
                <w:color w:val="FF0000"/>
                <w:sz w:val="20"/>
                <w:szCs w:val="20"/>
              </w:rPr>
            </w:pPr>
          </w:p>
          <w:p w:rsidR="00BD0BAC" w:rsidRDefault="00BD0BAC" w:rsidP="00145063">
            <w:pPr>
              <w:spacing w:before="120"/>
              <w:rPr>
                <w:rFonts w:ascii="Arial" w:hAnsi="Arial" w:cs="Arial"/>
                <w:b/>
                <w:color w:val="FF0000"/>
                <w:sz w:val="20"/>
                <w:szCs w:val="20"/>
              </w:rPr>
            </w:pPr>
          </w:p>
          <w:p w:rsidR="00BD0BAC" w:rsidRDefault="00BD0BAC" w:rsidP="00145063">
            <w:pPr>
              <w:spacing w:before="120"/>
              <w:rPr>
                <w:rFonts w:ascii="Arial" w:hAnsi="Arial" w:cs="Arial"/>
                <w:b/>
                <w:color w:val="FF0000"/>
                <w:sz w:val="20"/>
                <w:szCs w:val="20"/>
              </w:rPr>
            </w:pPr>
          </w:p>
          <w:p w:rsidR="00145063" w:rsidRPr="00DC341C" w:rsidRDefault="00145063" w:rsidP="00145063">
            <w:pPr>
              <w:spacing w:before="120"/>
              <w:rPr>
                <w:rFonts w:ascii="Arial" w:hAnsi="Arial" w:cs="Arial"/>
                <w:b/>
                <w:color w:val="FF0000"/>
                <w:sz w:val="20"/>
                <w:szCs w:val="20"/>
              </w:rPr>
            </w:pPr>
            <w:r w:rsidRPr="00DC341C">
              <w:rPr>
                <w:rFonts w:ascii="Arial" w:hAnsi="Arial" w:cs="Arial"/>
                <w:b/>
                <w:color w:val="FF0000"/>
                <w:sz w:val="20"/>
                <w:szCs w:val="20"/>
              </w:rPr>
              <w:t>Contact:</w:t>
            </w:r>
          </w:p>
          <w:p w:rsidR="00145063" w:rsidRDefault="00145063" w:rsidP="00145063">
            <w:pPr>
              <w:spacing w:before="120"/>
              <w:rPr>
                <w:rFonts w:ascii="Arial" w:hAnsi="Arial" w:cs="Arial"/>
                <w:sz w:val="20"/>
                <w:szCs w:val="20"/>
              </w:rPr>
            </w:pPr>
            <w:r w:rsidRPr="00DC341C">
              <w:rPr>
                <w:rFonts w:ascii="Arial" w:hAnsi="Arial" w:cs="Arial"/>
                <w:sz w:val="20"/>
                <w:szCs w:val="20"/>
              </w:rPr>
              <w:t>Joe Pinto</w:t>
            </w:r>
            <w:r>
              <w:rPr>
                <w:rFonts w:ascii="Arial" w:hAnsi="Arial" w:cs="Arial"/>
                <w:sz w:val="20"/>
                <w:szCs w:val="20"/>
              </w:rPr>
              <w:t>, Program Manager</w:t>
            </w:r>
            <w:r w:rsidR="00384833">
              <w:rPr>
                <w:rFonts w:ascii="Arial" w:hAnsi="Arial" w:cs="Arial"/>
                <w:sz w:val="20"/>
                <w:szCs w:val="20"/>
              </w:rPr>
              <w:br/>
            </w:r>
          </w:p>
          <w:p w:rsidR="00145063" w:rsidRPr="002E60CB" w:rsidRDefault="00145063" w:rsidP="00145063">
            <w:pPr>
              <w:rPr>
                <w:rFonts w:ascii="Arial" w:hAnsi="Arial" w:cs="Arial"/>
                <w:sz w:val="20"/>
                <w:szCs w:val="20"/>
              </w:rPr>
            </w:pPr>
            <w:r>
              <w:rPr>
                <w:rFonts w:ascii="Arial" w:hAnsi="Arial" w:cs="Arial"/>
                <w:sz w:val="20"/>
                <w:szCs w:val="20"/>
              </w:rPr>
              <w:t>604-231-8596</w:t>
            </w:r>
          </w:p>
        </w:tc>
        <w:tc>
          <w:tcPr>
            <w:tcW w:w="910" w:type="dxa"/>
            <w:tcBorders>
              <w:bottom w:val="single" w:sz="4" w:space="0" w:color="auto"/>
            </w:tcBorders>
          </w:tcPr>
          <w:p w:rsidR="00FE0CB8" w:rsidRPr="002E60CB" w:rsidRDefault="00FE0CB8" w:rsidP="004B44A1">
            <w:pPr>
              <w:rPr>
                <w:rFonts w:ascii="Arial" w:hAnsi="Arial" w:cs="Arial"/>
                <w:sz w:val="20"/>
                <w:szCs w:val="20"/>
              </w:rPr>
            </w:pPr>
          </w:p>
        </w:tc>
      </w:tr>
      <w:tr w:rsidR="00E550B8" w:rsidRPr="002E60CB" w:rsidTr="00712D76">
        <w:tc>
          <w:tcPr>
            <w:tcW w:w="2970" w:type="dxa"/>
            <w:tcBorders>
              <w:bottom w:val="single" w:sz="4" w:space="0" w:color="auto"/>
            </w:tcBorders>
          </w:tcPr>
          <w:p w:rsidR="0079223E" w:rsidRDefault="0079223E" w:rsidP="003325A0">
            <w:pPr>
              <w:ind w:left="1287" w:hanging="567"/>
              <w:rPr>
                <w:rFonts w:ascii="Arial" w:hAnsi="Arial" w:cs="Arial"/>
                <w:b/>
                <w:sz w:val="20"/>
                <w:szCs w:val="20"/>
              </w:rPr>
            </w:pPr>
          </w:p>
          <w:p w:rsidR="004B5482" w:rsidRDefault="0070514B" w:rsidP="003325A0">
            <w:pPr>
              <w:ind w:left="567" w:hanging="567"/>
              <w:rPr>
                <w:rFonts w:ascii="Arial" w:hAnsi="Arial" w:cs="Arial"/>
                <w:b/>
                <w:color w:val="FF0000"/>
                <w:sz w:val="20"/>
                <w:szCs w:val="20"/>
              </w:rPr>
            </w:pPr>
            <w:r>
              <w:rPr>
                <w:rFonts w:ascii="Arial" w:hAnsi="Arial" w:cs="Arial"/>
                <w:b/>
                <w:color w:val="FF0000"/>
                <w:sz w:val="20"/>
                <w:szCs w:val="20"/>
              </w:rPr>
              <w:t>Emerging Issues / Changes</w:t>
            </w:r>
            <w:r w:rsidR="003325A0">
              <w:rPr>
                <w:rFonts w:ascii="Arial" w:hAnsi="Arial" w:cs="Arial"/>
                <w:b/>
                <w:color w:val="FF0000"/>
                <w:sz w:val="20"/>
                <w:szCs w:val="20"/>
              </w:rPr>
              <w:t xml:space="preserve"> </w:t>
            </w:r>
            <w:r w:rsidR="00885D39">
              <w:rPr>
                <w:rFonts w:ascii="Arial" w:hAnsi="Arial" w:cs="Arial"/>
                <w:b/>
                <w:color w:val="FF0000"/>
                <w:sz w:val="20"/>
                <w:szCs w:val="20"/>
              </w:rPr>
              <w:t>in</w:t>
            </w:r>
            <w:r>
              <w:rPr>
                <w:rFonts w:ascii="Arial" w:hAnsi="Arial" w:cs="Arial"/>
                <w:b/>
                <w:color w:val="FF0000"/>
                <w:sz w:val="20"/>
                <w:szCs w:val="20"/>
              </w:rPr>
              <w:t xml:space="preserve"> Policy or Legislation</w:t>
            </w:r>
          </w:p>
          <w:p w:rsidR="004E75F5" w:rsidRDefault="004E75F5" w:rsidP="003325A0">
            <w:pPr>
              <w:ind w:left="1333" w:hanging="567"/>
              <w:rPr>
                <w:rFonts w:ascii="Arial" w:hAnsi="Arial" w:cs="Arial"/>
                <w:b/>
                <w:color w:val="FF0000"/>
                <w:sz w:val="20"/>
                <w:szCs w:val="20"/>
              </w:rPr>
            </w:pPr>
          </w:p>
          <w:p w:rsidR="004E75F5" w:rsidRPr="0070514B" w:rsidRDefault="004E75F5" w:rsidP="003325A0">
            <w:pPr>
              <w:ind w:left="590" w:hanging="567"/>
              <w:rPr>
                <w:rFonts w:ascii="Arial" w:hAnsi="Arial" w:cs="Arial"/>
                <w:b/>
                <w:color w:val="FF0000"/>
                <w:sz w:val="20"/>
                <w:szCs w:val="20"/>
              </w:rPr>
            </w:pPr>
            <w:r>
              <w:rPr>
                <w:rFonts w:ascii="Arial" w:hAnsi="Arial" w:cs="Arial"/>
                <w:b/>
                <w:color w:val="FF0000"/>
                <w:sz w:val="20"/>
                <w:szCs w:val="20"/>
              </w:rPr>
              <w:t>Share information that is</w:t>
            </w:r>
            <w:r w:rsidR="003325A0">
              <w:rPr>
                <w:rFonts w:ascii="Arial" w:hAnsi="Arial" w:cs="Arial"/>
                <w:b/>
                <w:color w:val="FF0000"/>
                <w:sz w:val="20"/>
                <w:szCs w:val="20"/>
              </w:rPr>
              <w:t xml:space="preserve"> r</w:t>
            </w:r>
            <w:r>
              <w:rPr>
                <w:rFonts w:ascii="Arial" w:hAnsi="Arial" w:cs="Arial"/>
                <w:b/>
                <w:color w:val="FF0000"/>
                <w:sz w:val="20"/>
                <w:szCs w:val="20"/>
              </w:rPr>
              <w:t xml:space="preserve">elated to changes in </w:t>
            </w:r>
            <w:r w:rsidR="007731A7">
              <w:rPr>
                <w:rFonts w:ascii="Arial" w:hAnsi="Arial" w:cs="Arial"/>
                <w:b/>
                <w:color w:val="FF0000"/>
                <w:sz w:val="20"/>
                <w:szCs w:val="20"/>
              </w:rPr>
              <w:t>legislation,</w:t>
            </w:r>
            <w:r>
              <w:rPr>
                <w:rFonts w:ascii="Arial" w:hAnsi="Arial" w:cs="Arial"/>
                <w:b/>
                <w:color w:val="FF0000"/>
                <w:sz w:val="20"/>
                <w:szCs w:val="20"/>
              </w:rPr>
              <w:t xml:space="preserve"> policy and </w:t>
            </w:r>
            <w:r w:rsidR="007731A7">
              <w:rPr>
                <w:rFonts w:ascii="Arial" w:hAnsi="Arial" w:cs="Arial"/>
                <w:b/>
                <w:color w:val="FF0000"/>
                <w:sz w:val="20"/>
                <w:szCs w:val="20"/>
              </w:rPr>
              <w:t>other significant</w:t>
            </w:r>
            <w:r w:rsidR="004349CF">
              <w:rPr>
                <w:rFonts w:ascii="Arial" w:hAnsi="Arial" w:cs="Arial"/>
                <w:b/>
                <w:color w:val="FF0000"/>
                <w:sz w:val="20"/>
                <w:szCs w:val="20"/>
              </w:rPr>
              <w:t xml:space="preserve"> changes within your </w:t>
            </w:r>
            <w:r w:rsidR="007731A7">
              <w:rPr>
                <w:rFonts w:ascii="Arial" w:hAnsi="Arial" w:cs="Arial"/>
                <w:b/>
                <w:color w:val="FF0000"/>
                <w:sz w:val="20"/>
                <w:szCs w:val="20"/>
              </w:rPr>
              <w:t>organization.</w:t>
            </w:r>
          </w:p>
          <w:p w:rsidR="004B5482" w:rsidRDefault="004B5482" w:rsidP="00CE4318">
            <w:pPr>
              <w:ind w:left="1310" w:hanging="567"/>
              <w:rPr>
                <w:rFonts w:ascii="Arial" w:hAnsi="Arial" w:cs="Arial"/>
                <w:b/>
                <w:sz w:val="20"/>
                <w:szCs w:val="20"/>
              </w:rPr>
            </w:pPr>
          </w:p>
          <w:p w:rsidR="004B5482" w:rsidRDefault="004B5482" w:rsidP="004E75F5">
            <w:pPr>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Default="004B5482" w:rsidP="00CE4318">
            <w:pPr>
              <w:ind w:left="1310" w:hanging="567"/>
              <w:rPr>
                <w:rFonts w:ascii="Arial" w:hAnsi="Arial" w:cs="Arial"/>
                <w:b/>
                <w:sz w:val="20"/>
                <w:szCs w:val="20"/>
              </w:rPr>
            </w:pPr>
          </w:p>
          <w:p w:rsidR="004B5482" w:rsidRPr="00E550B8" w:rsidRDefault="004B5482" w:rsidP="00CE4318">
            <w:pPr>
              <w:ind w:left="1310" w:hanging="567"/>
              <w:rPr>
                <w:rFonts w:ascii="Arial" w:hAnsi="Arial" w:cs="Arial"/>
                <w:b/>
                <w:sz w:val="20"/>
                <w:szCs w:val="20"/>
              </w:rPr>
            </w:pPr>
          </w:p>
        </w:tc>
        <w:tc>
          <w:tcPr>
            <w:tcW w:w="9450" w:type="dxa"/>
            <w:tcBorders>
              <w:bottom w:val="single" w:sz="4" w:space="0" w:color="auto"/>
            </w:tcBorders>
          </w:tcPr>
          <w:p w:rsidR="0003341F" w:rsidRDefault="0003341F" w:rsidP="00CE4318">
            <w:pPr>
              <w:rPr>
                <w:rFonts w:ascii="Arial" w:hAnsi="Arial" w:cs="Arial"/>
                <w:b/>
              </w:rPr>
            </w:pPr>
          </w:p>
          <w:p w:rsidR="003325A0" w:rsidRPr="0049528B" w:rsidRDefault="003325A0" w:rsidP="00CE4318">
            <w:pPr>
              <w:rPr>
                <w:rFonts w:ascii="Arial" w:hAnsi="Arial" w:cs="Arial"/>
              </w:rPr>
            </w:pPr>
            <w:r w:rsidRPr="0049528B">
              <w:rPr>
                <w:rFonts w:ascii="Arial" w:hAnsi="Arial" w:cs="Arial"/>
                <w:b/>
              </w:rPr>
              <w:t>Heath Care</w:t>
            </w:r>
            <w:r w:rsidR="00686B57" w:rsidRPr="0049528B">
              <w:rPr>
                <w:rFonts w:ascii="Arial" w:hAnsi="Arial" w:cs="Arial"/>
                <w:b/>
              </w:rPr>
              <w:t xml:space="preserve"> Policies:</w:t>
            </w:r>
          </w:p>
          <w:p w:rsidR="003325A0" w:rsidRPr="00B836A7" w:rsidRDefault="003325A0" w:rsidP="00CE4318">
            <w:pPr>
              <w:rPr>
                <w:rFonts w:ascii="Arial" w:hAnsi="Arial" w:cs="Arial"/>
                <w:sz w:val="22"/>
                <w:szCs w:val="22"/>
              </w:rPr>
            </w:pPr>
          </w:p>
          <w:p w:rsidR="00686B57" w:rsidRPr="00686B57" w:rsidRDefault="00686B57" w:rsidP="00686B57">
            <w:pPr>
              <w:rPr>
                <w:rFonts w:ascii="Arial" w:hAnsi="Arial" w:cs="Arial"/>
                <w:sz w:val="22"/>
                <w:szCs w:val="22"/>
              </w:rPr>
            </w:pPr>
            <w:r w:rsidRPr="00686B57">
              <w:rPr>
                <w:rFonts w:ascii="Arial" w:hAnsi="Arial" w:cs="Arial"/>
                <w:sz w:val="22"/>
                <w:szCs w:val="22"/>
              </w:rPr>
              <w:t>Revisions to</w:t>
            </w:r>
            <w:r w:rsidR="00D55946">
              <w:rPr>
                <w:rFonts w:ascii="Arial" w:hAnsi="Arial" w:cs="Arial"/>
                <w:sz w:val="22"/>
                <w:szCs w:val="22"/>
              </w:rPr>
              <w:t xml:space="preserve"> WorkSafeBC’s h</w:t>
            </w:r>
            <w:r w:rsidRPr="00686B57">
              <w:rPr>
                <w:rFonts w:ascii="Arial" w:hAnsi="Arial" w:cs="Arial"/>
                <w:sz w:val="22"/>
                <w:szCs w:val="22"/>
              </w:rPr>
              <w:t xml:space="preserve">ealth </w:t>
            </w:r>
            <w:r w:rsidR="00D55946">
              <w:rPr>
                <w:rFonts w:ascii="Arial" w:hAnsi="Arial" w:cs="Arial"/>
                <w:sz w:val="22"/>
                <w:szCs w:val="22"/>
              </w:rPr>
              <w:t>c</w:t>
            </w:r>
            <w:r w:rsidRPr="00686B57">
              <w:rPr>
                <w:rFonts w:ascii="Arial" w:hAnsi="Arial" w:cs="Arial"/>
                <w:sz w:val="22"/>
                <w:szCs w:val="22"/>
              </w:rPr>
              <w:t xml:space="preserve">are policies (Chapter 10 of the </w:t>
            </w:r>
            <w:r w:rsidRPr="00686B57">
              <w:rPr>
                <w:rFonts w:ascii="Arial" w:hAnsi="Arial" w:cs="Arial"/>
                <w:i/>
                <w:iCs/>
                <w:sz w:val="22"/>
                <w:szCs w:val="22"/>
              </w:rPr>
              <w:t>Rehabilitation Services and Claims Manual</w:t>
            </w:r>
            <w:r w:rsidRPr="00686B57">
              <w:rPr>
                <w:rFonts w:ascii="Arial" w:hAnsi="Arial" w:cs="Arial"/>
                <w:sz w:val="22"/>
                <w:szCs w:val="22"/>
              </w:rPr>
              <w:t xml:space="preserve">) have been amended and </w:t>
            </w:r>
            <w:r w:rsidR="00D55946">
              <w:rPr>
                <w:rFonts w:ascii="Arial" w:hAnsi="Arial" w:cs="Arial"/>
                <w:sz w:val="22"/>
                <w:szCs w:val="22"/>
              </w:rPr>
              <w:t xml:space="preserve">will </w:t>
            </w:r>
            <w:r w:rsidRPr="00686B57">
              <w:rPr>
                <w:rFonts w:ascii="Arial" w:hAnsi="Arial" w:cs="Arial"/>
                <w:sz w:val="22"/>
                <w:szCs w:val="22"/>
              </w:rPr>
              <w:t>come into effect January 1, 2015.</w:t>
            </w:r>
          </w:p>
          <w:p w:rsidR="00686B57" w:rsidRPr="00686B57" w:rsidRDefault="00686B57" w:rsidP="00686B57">
            <w:pPr>
              <w:rPr>
                <w:rFonts w:ascii="Arial" w:hAnsi="Arial" w:cs="Arial"/>
                <w:sz w:val="22"/>
                <w:szCs w:val="22"/>
              </w:rPr>
            </w:pPr>
          </w:p>
          <w:p w:rsidR="00686B57" w:rsidRPr="00686B57" w:rsidRDefault="00D55946" w:rsidP="00686B57">
            <w:pPr>
              <w:rPr>
                <w:rFonts w:ascii="Arial" w:hAnsi="Arial" w:cs="Arial"/>
                <w:sz w:val="22"/>
                <w:szCs w:val="22"/>
              </w:rPr>
            </w:pPr>
            <w:r>
              <w:rPr>
                <w:rFonts w:ascii="Arial" w:hAnsi="Arial" w:cs="Arial"/>
                <w:sz w:val="22"/>
                <w:szCs w:val="22"/>
              </w:rPr>
              <w:t>K</w:t>
            </w:r>
            <w:r w:rsidR="00686B57" w:rsidRPr="00686B57">
              <w:rPr>
                <w:rFonts w:ascii="Arial" w:hAnsi="Arial" w:cs="Arial"/>
                <w:sz w:val="22"/>
                <w:szCs w:val="22"/>
              </w:rPr>
              <w:t>ey changes to the policies:</w:t>
            </w:r>
          </w:p>
          <w:p w:rsidR="00686B57" w:rsidRPr="00686B57" w:rsidRDefault="00686B57" w:rsidP="00686B57">
            <w:pPr>
              <w:rPr>
                <w:rFonts w:ascii="Arial" w:hAnsi="Arial" w:cs="Arial"/>
                <w:sz w:val="22"/>
                <w:szCs w:val="22"/>
              </w:rPr>
            </w:pPr>
          </w:p>
          <w:p w:rsidR="00686B57" w:rsidRPr="00686B57" w:rsidRDefault="00686B57" w:rsidP="00990AA0">
            <w:pPr>
              <w:pStyle w:val="ListParagraph"/>
              <w:numPr>
                <w:ilvl w:val="0"/>
                <w:numId w:val="7"/>
              </w:numPr>
              <w:spacing w:after="240" w:line="276" w:lineRule="auto"/>
              <w:rPr>
                <w:rFonts w:ascii="Arial" w:hAnsi="Arial" w:cs="Arial"/>
                <w:sz w:val="22"/>
                <w:szCs w:val="22"/>
              </w:rPr>
            </w:pPr>
            <w:r w:rsidRPr="00686B57">
              <w:rPr>
                <w:rFonts w:ascii="Arial" w:hAnsi="Arial" w:cs="Arial"/>
                <w:sz w:val="22"/>
                <w:szCs w:val="22"/>
              </w:rPr>
              <w:t>Recognize the provision of services by health care providers, other than physicians and qualified practitioners (e.g., massage therapists, psychologists and community health workers)</w:t>
            </w:r>
            <w:r w:rsidR="00384833">
              <w:rPr>
                <w:rFonts w:ascii="Arial" w:hAnsi="Arial" w:cs="Arial"/>
                <w:sz w:val="22"/>
                <w:szCs w:val="22"/>
              </w:rPr>
              <w:t>.</w:t>
            </w:r>
          </w:p>
          <w:p w:rsidR="00686B57" w:rsidRPr="00686B57" w:rsidRDefault="00686B57" w:rsidP="00990AA0">
            <w:pPr>
              <w:pStyle w:val="ListParagraph"/>
              <w:numPr>
                <w:ilvl w:val="0"/>
                <w:numId w:val="7"/>
              </w:numPr>
              <w:spacing w:after="240" w:line="276" w:lineRule="auto"/>
              <w:rPr>
                <w:rFonts w:ascii="Arial" w:hAnsi="Arial" w:cs="Arial"/>
                <w:sz w:val="22"/>
                <w:szCs w:val="22"/>
              </w:rPr>
            </w:pPr>
            <w:r w:rsidRPr="00686B57">
              <w:rPr>
                <w:rFonts w:ascii="Arial" w:hAnsi="Arial" w:cs="Arial"/>
                <w:sz w:val="22"/>
                <w:szCs w:val="22"/>
              </w:rPr>
              <w:t>Recognize that WorkSafeBC establishes the types of health care treatment and fees it pays through contracts or fee schedules</w:t>
            </w:r>
            <w:r w:rsidR="00384833">
              <w:rPr>
                <w:rFonts w:ascii="Arial" w:hAnsi="Arial" w:cs="Arial"/>
                <w:sz w:val="22"/>
                <w:szCs w:val="22"/>
              </w:rPr>
              <w:t>.</w:t>
            </w:r>
          </w:p>
          <w:p w:rsidR="00686B57" w:rsidRPr="00686B57" w:rsidRDefault="00686B57" w:rsidP="00990AA0">
            <w:pPr>
              <w:pStyle w:val="ListParagraph"/>
              <w:numPr>
                <w:ilvl w:val="0"/>
                <w:numId w:val="7"/>
              </w:numPr>
              <w:spacing w:after="240" w:line="276" w:lineRule="auto"/>
              <w:rPr>
                <w:rFonts w:ascii="Arial" w:hAnsi="Arial" w:cs="Arial"/>
                <w:sz w:val="22"/>
                <w:szCs w:val="22"/>
              </w:rPr>
            </w:pPr>
            <w:r w:rsidRPr="00686B57">
              <w:rPr>
                <w:rFonts w:ascii="Arial" w:hAnsi="Arial" w:cs="Arial"/>
                <w:sz w:val="22"/>
                <w:szCs w:val="22"/>
              </w:rPr>
              <w:t>Clarif</w:t>
            </w:r>
            <w:r w:rsidR="00D55946">
              <w:rPr>
                <w:rFonts w:ascii="Arial" w:hAnsi="Arial" w:cs="Arial"/>
                <w:sz w:val="22"/>
                <w:szCs w:val="22"/>
              </w:rPr>
              <w:t>y</w:t>
            </w:r>
            <w:r w:rsidRPr="00686B57">
              <w:rPr>
                <w:rFonts w:ascii="Arial" w:hAnsi="Arial" w:cs="Arial"/>
                <w:sz w:val="22"/>
                <w:szCs w:val="22"/>
              </w:rPr>
              <w:t xml:space="preserve"> the application of WorkSafeBC’s authority to reduce or suspend a worker’s compensation where a worker fails to attend a medical examination or refuses</w:t>
            </w:r>
            <w:r w:rsidR="00384833">
              <w:rPr>
                <w:rFonts w:ascii="Arial" w:hAnsi="Arial" w:cs="Arial"/>
                <w:sz w:val="22"/>
                <w:szCs w:val="22"/>
              </w:rPr>
              <w:t xml:space="preserve"> to submit to medical treatment.</w:t>
            </w:r>
          </w:p>
          <w:p w:rsidR="00686B57" w:rsidRPr="00686B57" w:rsidRDefault="00686B57" w:rsidP="00990AA0">
            <w:pPr>
              <w:pStyle w:val="ListParagraph"/>
              <w:numPr>
                <w:ilvl w:val="0"/>
                <w:numId w:val="7"/>
              </w:numPr>
              <w:spacing w:after="240" w:line="276" w:lineRule="auto"/>
              <w:rPr>
                <w:rFonts w:ascii="Arial" w:hAnsi="Arial" w:cs="Arial"/>
                <w:sz w:val="22"/>
                <w:szCs w:val="22"/>
              </w:rPr>
            </w:pPr>
            <w:r w:rsidRPr="00686B57">
              <w:rPr>
                <w:rFonts w:ascii="Arial" w:hAnsi="Arial" w:cs="Arial"/>
                <w:sz w:val="22"/>
                <w:szCs w:val="22"/>
              </w:rPr>
              <w:t xml:space="preserve">Update the policies around opioids and other drugs of addiction to reflect </w:t>
            </w:r>
            <w:r w:rsidR="00384833">
              <w:rPr>
                <w:rFonts w:ascii="Arial" w:hAnsi="Arial" w:cs="Arial"/>
                <w:sz w:val="22"/>
                <w:szCs w:val="22"/>
              </w:rPr>
              <w:t>current clinical best practices.</w:t>
            </w:r>
          </w:p>
          <w:p w:rsidR="00686B57" w:rsidRPr="00686B57" w:rsidRDefault="00686B57" w:rsidP="00990AA0">
            <w:pPr>
              <w:pStyle w:val="ListParagraph"/>
              <w:numPr>
                <w:ilvl w:val="0"/>
                <w:numId w:val="7"/>
              </w:numPr>
              <w:spacing w:after="240" w:line="276" w:lineRule="auto"/>
              <w:rPr>
                <w:rFonts w:ascii="Arial" w:hAnsi="Arial" w:cs="Arial"/>
                <w:sz w:val="22"/>
                <w:szCs w:val="22"/>
              </w:rPr>
            </w:pPr>
            <w:r w:rsidRPr="00686B57">
              <w:rPr>
                <w:rFonts w:ascii="Arial" w:hAnsi="Arial" w:cs="Arial"/>
                <w:sz w:val="22"/>
                <w:szCs w:val="22"/>
              </w:rPr>
              <w:t>Reduce the exclusion zone and increases the mileage rate relating to the payment of ground transportation to injured workers</w:t>
            </w:r>
            <w:r w:rsidR="00384833">
              <w:rPr>
                <w:rFonts w:ascii="Arial" w:hAnsi="Arial" w:cs="Arial"/>
                <w:sz w:val="22"/>
                <w:szCs w:val="22"/>
              </w:rPr>
              <w:t>.</w:t>
            </w:r>
          </w:p>
          <w:p w:rsidR="00686B57" w:rsidRPr="00686B57" w:rsidRDefault="00686B57" w:rsidP="00990AA0">
            <w:pPr>
              <w:pStyle w:val="ListParagraph"/>
              <w:numPr>
                <w:ilvl w:val="0"/>
                <w:numId w:val="7"/>
              </w:numPr>
              <w:spacing w:after="200" w:line="276" w:lineRule="auto"/>
              <w:rPr>
                <w:rFonts w:ascii="Arial" w:hAnsi="Arial" w:cs="Arial"/>
                <w:sz w:val="22"/>
                <w:szCs w:val="22"/>
              </w:rPr>
            </w:pPr>
            <w:r w:rsidRPr="00686B57">
              <w:rPr>
                <w:rFonts w:ascii="Arial" w:hAnsi="Arial" w:cs="Arial"/>
                <w:sz w:val="22"/>
                <w:szCs w:val="22"/>
              </w:rPr>
              <w:t>Provide a comprehensive overview of additional benefits that are available to severely temporarily and permanently disabled workers.  The overview addresses major home and vehicle modifications, vehicle purchase, independence and home maintenance allowance, respite care, palliative care, and extension of health care treatments and servic</w:t>
            </w:r>
            <w:r w:rsidR="00384833">
              <w:rPr>
                <w:rFonts w:ascii="Arial" w:hAnsi="Arial" w:cs="Arial"/>
                <w:sz w:val="22"/>
                <w:szCs w:val="22"/>
              </w:rPr>
              <w:t>es for severely disabled work</w:t>
            </w:r>
            <w:r w:rsidR="00C75094">
              <w:rPr>
                <w:rFonts w:ascii="Arial" w:hAnsi="Arial" w:cs="Arial"/>
                <w:sz w:val="22"/>
                <w:szCs w:val="22"/>
              </w:rPr>
              <w:t>er</w:t>
            </w:r>
            <w:r w:rsidR="00384833">
              <w:rPr>
                <w:rFonts w:ascii="Arial" w:hAnsi="Arial" w:cs="Arial"/>
                <w:sz w:val="22"/>
                <w:szCs w:val="22"/>
              </w:rPr>
              <w:t>s.</w:t>
            </w:r>
          </w:p>
          <w:p w:rsidR="00686B57" w:rsidRDefault="00686B57" w:rsidP="00CE4318">
            <w:pPr>
              <w:rPr>
                <w:rFonts w:ascii="Arial" w:hAnsi="Arial" w:cs="Arial"/>
                <w:sz w:val="22"/>
                <w:szCs w:val="22"/>
              </w:rPr>
            </w:pPr>
          </w:p>
          <w:p w:rsidR="009E3EEC" w:rsidRDefault="009E3EEC" w:rsidP="00CE4318">
            <w:pPr>
              <w:rPr>
                <w:rFonts w:ascii="Arial" w:hAnsi="Arial" w:cs="Arial"/>
                <w:sz w:val="22"/>
                <w:szCs w:val="22"/>
              </w:rPr>
            </w:pPr>
          </w:p>
          <w:p w:rsidR="009E3EEC" w:rsidRDefault="009E3EEC" w:rsidP="00CE4318">
            <w:pPr>
              <w:rPr>
                <w:rFonts w:ascii="Arial" w:hAnsi="Arial" w:cs="Arial"/>
                <w:sz w:val="22"/>
                <w:szCs w:val="22"/>
              </w:rPr>
            </w:pPr>
          </w:p>
          <w:p w:rsidR="009E3EEC" w:rsidRDefault="009E3EEC" w:rsidP="00CE4318">
            <w:pPr>
              <w:rPr>
                <w:rFonts w:ascii="Arial" w:hAnsi="Arial" w:cs="Arial"/>
                <w:sz w:val="22"/>
                <w:szCs w:val="22"/>
              </w:rPr>
            </w:pPr>
          </w:p>
          <w:p w:rsidR="009E3EEC" w:rsidRDefault="009E3EEC" w:rsidP="00CE4318">
            <w:pPr>
              <w:rPr>
                <w:rFonts w:ascii="Arial" w:hAnsi="Arial" w:cs="Arial"/>
                <w:sz w:val="22"/>
                <w:szCs w:val="22"/>
              </w:rPr>
            </w:pPr>
          </w:p>
          <w:p w:rsidR="009E3EEC" w:rsidRPr="00B836A7" w:rsidRDefault="009E3EEC" w:rsidP="00CE4318">
            <w:pPr>
              <w:rPr>
                <w:rFonts w:ascii="Arial" w:hAnsi="Arial" w:cs="Arial"/>
                <w:sz w:val="22"/>
                <w:szCs w:val="22"/>
              </w:rPr>
            </w:pPr>
          </w:p>
          <w:p w:rsidR="0003341F" w:rsidRDefault="0003341F" w:rsidP="00CE4318">
            <w:pPr>
              <w:rPr>
                <w:rFonts w:ascii="Arial" w:hAnsi="Arial" w:cs="Arial"/>
                <w:b/>
              </w:rPr>
            </w:pPr>
          </w:p>
          <w:p w:rsidR="003325A0" w:rsidRPr="0049528B" w:rsidRDefault="003325A0" w:rsidP="00CE4318">
            <w:pPr>
              <w:rPr>
                <w:rFonts w:ascii="Arial" w:hAnsi="Arial" w:cs="Arial"/>
                <w:b/>
              </w:rPr>
            </w:pPr>
            <w:r w:rsidRPr="0049528B">
              <w:rPr>
                <w:rFonts w:ascii="Arial" w:hAnsi="Arial" w:cs="Arial"/>
                <w:b/>
              </w:rPr>
              <w:t>Interes</w:t>
            </w:r>
            <w:r w:rsidR="00D55946" w:rsidRPr="0049528B">
              <w:rPr>
                <w:rFonts w:ascii="Arial" w:hAnsi="Arial" w:cs="Arial"/>
                <w:b/>
              </w:rPr>
              <w:t>t</w:t>
            </w:r>
            <w:r w:rsidR="00A67DC6" w:rsidRPr="0049528B">
              <w:rPr>
                <w:rFonts w:ascii="Arial" w:hAnsi="Arial" w:cs="Arial"/>
                <w:b/>
              </w:rPr>
              <w:t xml:space="preserve"> Policy</w:t>
            </w:r>
            <w:r w:rsidR="00D55946" w:rsidRPr="0049528B">
              <w:rPr>
                <w:rFonts w:ascii="Arial" w:hAnsi="Arial" w:cs="Arial"/>
                <w:b/>
              </w:rPr>
              <w:t>:</w:t>
            </w:r>
          </w:p>
          <w:p w:rsidR="0015479A" w:rsidRPr="00D55946" w:rsidRDefault="0015479A" w:rsidP="00CE4318">
            <w:pPr>
              <w:rPr>
                <w:rFonts w:ascii="Arial" w:hAnsi="Arial" w:cs="Arial"/>
                <w:b/>
                <w:sz w:val="22"/>
                <w:szCs w:val="22"/>
              </w:rPr>
            </w:pPr>
          </w:p>
          <w:p w:rsidR="00D55946" w:rsidRPr="00D55946" w:rsidRDefault="0015479A" w:rsidP="00D55946">
            <w:pPr>
              <w:shd w:val="clear" w:color="auto" w:fill="FFFFFF"/>
              <w:spacing w:after="133"/>
              <w:rPr>
                <w:rFonts w:ascii="Arial" w:hAnsi="Arial" w:cs="Arial"/>
                <w:sz w:val="22"/>
                <w:szCs w:val="22"/>
                <w:lang w:eastAsia="en-CA"/>
              </w:rPr>
            </w:pPr>
            <w:r>
              <w:rPr>
                <w:rFonts w:ascii="Arial" w:hAnsi="Arial" w:cs="Arial"/>
                <w:sz w:val="22"/>
                <w:szCs w:val="22"/>
                <w:lang w:eastAsia="en-CA"/>
              </w:rPr>
              <w:t>A</w:t>
            </w:r>
            <w:r w:rsidR="00D55946" w:rsidRPr="00D55946">
              <w:rPr>
                <w:rFonts w:ascii="Arial" w:hAnsi="Arial" w:cs="Arial"/>
                <w:sz w:val="22"/>
                <w:szCs w:val="22"/>
                <w:lang w:eastAsia="en-CA"/>
              </w:rPr>
              <w:t xml:space="preserve">mendments to policy item #50.00, </w:t>
            </w:r>
            <w:r w:rsidR="00D55946" w:rsidRPr="00D55946">
              <w:rPr>
                <w:rFonts w:ascii="Arial" w:hAnsi="Arial" w:cs="Arial"/>
                <w:i/>
                <w:iCs/>
                <w:sz w:val="22"/>
                <w:szCs w:val="22"/>
                <w:lang w:eastAsia="en-CA"/>
              </w:rPr>
              <w:t>Interest,</w:t>
            </w:r>
            <w:r>
              <w:rPr>
                <w:rFonts w:ascii="Arial" w:hAnsi="Arial" w:cs="Arial"/>
                <w:i/>
                <w:iCs/>
                <w:sz w:val="22"/>
                <w:szCs w:val="22"/>
                <w:lang w:eastAsia="en-CA"/>
              </w:rPr>
              <w:t xml:space="preserve"> </w:t>
            </w:r>
            <w:r w:rsidRPr="0015479A">
              <w:rPr>
                <w:rFonts w:ascii="Arial" w:hAnsi="Arial" w:cs="Arial"/>
                <w:iCs/>
                <w:sz w:val="22"/>
                <w:szCs w:val="22"/>
                <w:lang w:eastAsia="en-CA"/>
              </w:rPr>
              <w:t>were approved</w:t>
            </w:r>
            <w:r>
              <w:rPr>
                <w:rFonts w:ascii="Arial" w:hAnsi="Arial" w:cs="Arial"/>
                <w:iCs/>
                <w:sz w:val="22"/>
                <w:szCs w:val="22"/>
                <w:lang w:eastAsia="en-CA"/>
              </w:rPr>
              <w:t xml:space="preserve"> in</w:t>
            </w:r>
            <w:r w:rsidRPr="0015479A">
              <w:rPr>
                <w:rFonts w:ascii="Arial" w:hAnsi="Arial" w:cs="Arial"/>
                <w:iCs/>
                <w:sz w:val="22"/>
                <w:szCs w:val="22"/>
                <w:lang w:eastAsia="en-CA"/>
              </w:rPr>
              <w:t xml:space="preserve"> November</w:t>
            </w:r>
            <w:r>
              <w:rPr>
                <w:rFonts w:ascii="Arial" w:hAnsi="Arial" w:cs="Arial"/>
                <w:iCs/>
                <w:sz w:val="22"/>
                <w:szCs w:val="22"/>
                <w:lang w:eastAsia="en-CA"/>
              </w:rPr>
              <w:t>,</w:t>
            </w:r>
            <w:r w:rsidRPr="0015479A">
              <w:rPr>
                <w:rFonts w:ascii="Arial" w:hAnsi="Arial" w:cs="Arial"/>
                <w:iCs/>
                <w:sz w:val="22"/>
                <w:szCs w:val="22"/>
                <w:lang w:eastAsia="en-CA"/>
              </w:rPr>
              <w:t xml:space="preserve"> 2013</w:t>
            </w:r>
            <w:r>
              <w:rPr>
                <w:rFonts w:ascii="Arial" w:hAnsi="Arial" w:cs="Arial"/>
                <w:i/>
                <w:iCs/>
                <w:sz w:val="22"/>
                <w:szCs w:val="22"/>
                <w:lang w:eastAsia="en-CA"/>
              </w:rPr>
              <w:t>.</w:t>
            </w:r>
            <w:r w:rsidR="00D55946" w:rsidRPr="00D55946">
              <w:rPr>
                <w:rFonts w:ascii="Arial" w:hAnsi="Arial" w:cs="Arial"/>
                <w:sz w:val="22"/>
                <w:szCs w:val="22"/>
                <w:lang w:eastAsia="en-CA"/>
              </w:rPr>
              <w:t xml:space="preserve"> The amendments remove the blatant Board error test from the Interest </w:t>
            </w:r>
            <w:r w:rsidR="00511F8E">
              <w:rPr>
                <w:rFonts w:ascii="Arial" w:hAnsi="Arial" w:cs="Arial"/>
                <w:sz w:val="22"/>
                <w:szCs w:val="22"/>
                <w:lang w:eastAsia="en-CA"/>
              </w:rPr>
              <w:t>P</w:t>
            </w:r>
            <w:r w:rsidR="00D55946" w:rsidRPr="00D55946">
              <w:rPr>
                <w:rFonts w:ascii="Arial" w:hAnsi="Arial" w:cs="Arial"/>
                <w:sz w:val="22"/>
                <w:szCs w:val="22"/>
                <w:lang w:eastAsia="en-CA"/>
              </w:rPr>
              <w:t xml:space="preserve">olicy and pay interest on compensation benefits only as set out in the </w:t>
            </w:r>
            <w:r w:rsidR="00D55946" w:rsidRPr="00D55946">
              <w:rPr>
                <w:rFonts w:ascii="Arial" w:hAnsi="Arial" w:cs="Arial"/>
                <w:i/>
                <w:iCs/>
                <w:sz w:val="22"/>
                <w:szCs w:val="22"/>
                <w:lang w:eastAsia="en-CA"/>
              </w:rPr>
              <w:t>Workers Compensation Act.</w:t>
            </w:r>
          </w:p>
          <w:p w:rsidR="0015479A" w:rsidRPr="00D55946" w:rsidRDefault="00D55946" w:rsidP="00D55946">
            <w:pPr>
              <w:shd w:val="clear" w:color="auto" w:fill="FFFFFF"/>
              <w:spacing w:after="133"/>
              <w:rPr>
                <w:rFonts w:ascii="Arial" w:hAnsi="Arial" w:cs="Arial"/>
                <w:sz w:val="22"/>
                <w:szCs w:val="22"/>
                <w:lang w:eastAsia="en-CA"/>
              </w:rPr>
            </w:pPr>
            <w:r w:rsidRPr="00D55946">
              <w:rPr>
                <w:rFonts w:ascii="Arial" w:hAnsi="Arial" w:cs="Arial"/>
                <w:sz w:val="22"/>
                <w:szCs w:val="22"/>
                <w:lang w:eastAsia="en-CA"/>
              </w:rPr>
              <w:t>These amendments</w:t>
            </w:r>
            <w:r w:rsidR="0015479A">
              <w:rPr>
                <w:rFonts w:ascii="Arial" w:hAnsi="Arial" w:cs="Arial"/>
                <w:sz w:val="22"/>
                <w:szCs w:val="22"/>
                <w:lang w:eastAsia="en-CA"/>
              </w:rPr>
              <w:t xml:space="preserve"> came into </w:t>
            </w:r>
            <w:r w:rsidRPr="00D55946">
              <w:rPr>
                <w:rFonts w:ascii="Arial" w:hAnsi="Arial" w:cs="Arial"/>
                <w:sz w:val="22"/>
                <w:szCs w:val="22"/>
                <w:lang w:eastAsia="en-CA"/>
              </w:rPr>
              <w:t>effect January 1, 2014</w:t>
            </w:r>
            <w:r w:rsidR="0015479A">
              <w:rPr>
                <w:rFonts w:ascii="Arial" w:hAnsi="Arial" w:cs="Arial"/>
                <w:sz w:val="22"/>
                <w:szCs w:val="22"/>
                <w:lang w:eastAsia="en-CA"/>
              </w:rPr>
              <w:t>.</w:t>
            </w:r>
            <w:r w:rsidR="00AD13C7">
              <w:rPr>
                <w:rFonts w:ascii="Arial" w:hAnsi="Arial" w:cs="Arial"/>
                <w:sz w:val="22"/>
                <w:szCs w:val="22"/>
                <w:lang w:eastAsia="en-CA"/>
              </w:rPr>
              <w:t xml:space="preserve">  T</w:t>
            </w:r>
            <w:r w:rsidR="0015479A">
              <w:rPr>
                <w:rFonts w:ascii="Arial" w:hAnsi="Arial" w:cs="Arial"/>
                <w:sz w:val="22"/>
                <w:szCs w:val="22"/>
                <w:lang w:eastAsia="en-CA"/>
              </w:rPr>
              <w:t>he complete resolution and amendments are available at the following link:</w:t>
            </w:r>
          </w:p>
          <w:p w:rsidR="00D55946" w:rsidRDefault="00451A3E" w:rsidP="00CE4318">
            <w:pPr>
              <w:rPr>
                <w:rFonts w:ascii="Arial" w:hAnsi="Arial" w:cs="Arial"/>
                <w:sz w:val="22"/>
                <w:szCs w:val="22"/>
              </w:rPr>
            </w:pPr>
            <w:hyperlink r:id="rId9" w:history="1">
              <w:r w:rsidR="0015479A" w:rsidRPr="00174CB7">
                <w:rPr>
                  <w:rStyle w:val="Hyperlink"/>
                  <w:rFonts w:ascii="Arial" w:hAnsi="Arial" w:cs="Arial"/>
                  <w:sz w:val="22"/>
                  <w:szCs w:val="22"/>
                </w:rPr>
                <w:t>http://www.worksafebc.com/regulation_and_policy/policy_decision/board_decisions/2013/nov/assets/20131120-01.pdf</w:t>
              </w:r>
            </w:hyperlink>
          </w:p>
          <w:p w:rsidR="0015479A" w:rsidRPr="00B836A7" w:rsidRDefault="0015479A" w:rsidP="00CE4318">
            <w:pPr>
              <w:rPr>
                <w:rFonts w:ascii="Arial" w:hAnsi="Arial" w:cs="Arial"/>
                <w:sz w:val="22"/>
                <w:szCs w:val="22"/>
              </w:rPr>
            </w:pPr>
          </w:p>
          <w:p w:rsidR="003325A0" w:rsidRPr="00B836A7" w:rsidRDefault="003325A0" w:rsidP="00CE4318">
            <w:pPr>
              <w:rPr>
                <w:rFonts w:ascii="Arial" w:hAnsi="Arial" w:cs="Arial"/>
                <w:sz w:val="22"/>
                <w:szCs w:val="22"/>
              </w:rPr>
            </w:pPr>
          </w:p>
          <w:p w:rsidR="003325A0" w:rsidRDefault="003325A0" w:rsidP="00CE4318">
            <w:pPr>
              <w:rPr>
                <w:rFonts w:ascii="Arial" w:hAnsi="Arial" w:cs="Arial"/>
                <w:sz w:val="20"/>
                <w:szCs w:val="20"/>
              </w:rPr>
            </w:pPr>
          </w:p>
          <w:p w:rsidR="006F06D3" w:rsidRDefault="006F06D3" w:rsidP="00CE4318">
            <w:pPr>
              <w:rPr>
                <w:rFonts w:ascii="Arial" w:hAnsi="Arial" w:cs="Arial"/>
                <w:sz w:val="20"/>
                <w:szCs w:val="20"/>
              </w:rPr>
            </w:pPr>
          </w:p>
          <w:p w:rsidR="006F06D3" w:rsidRPr="00DB7271" w:rsidRDefault="006F06D3" w:rsidP="00CE4318">
            <w:pPr>
              <w:rPr>
                <w:rFonts w:ascii="Arial" w:hAnsi="Arial" w:cs="Arial"/>
                <w:sz w:val="20"/>
                <w:szCs w:val="20"/>
              </w:rPr>
            </w:pPr>
          </w:p>
        </w:tc>
        <w:tc>
          <w:tcPr>
            <w:tcW w:w="1980" w:type="dxa"/>
            <w:tcBorders>
              <w:bottom w:val="single" w:sz="4" w:space="0" w:color="auto"/>
            </w:tcBorders>
          </w:tcPr>
          <w:p w:rsidR="00EE0F25" w:rsidRDefault="00EE0F25" w:rsidP="00370FD2">
            <w:pPr>
              <w:rPr>
                <w:rFonts w:ascii="Arial" w:hAnsi="Arial" w:cs="Arial"/>
                <w:color w:val="FF0000"/>
                <w:sz w:val="20"/>
                <w:szCs w:val="20"/>
              </w:rPr>
            </w:pPr>
          </w:p>
          <w:p w:rsidR="00686B57" w:rsidRDefault="00686B57" w:rsidP="00370FD2">
            <w:pPr>
              <w:rPr>
                <w:rFonts w:ascii="Arial" w:hAnsi="Arial" w:cs="Arial"/>
                <w:color w:val="FF0000"/>
                <w:sz w:val="20"/>
                <w:szCs w:val="20"/>
              </w:rPr>
            </w:pPr>
          </w:p>
          <w:p w:rsidR="00686B57" w:rsidRDefault="00686B57" w:rsidP="00370FD2">
            <w:pPr>
              <w:rPr>
                <w:rFonts w:ascii="Arial" w:hAnsi="Arial" w:cs="Arial"/>
                <w:color w:val="FF0000"/>
                <w:sz w:val="20"/>
                <w:szCs w:val="20"/>
              </w:rPr>
            </w:pPr>
          </w:p>
          <w:p w:rsidR="00686B57" w:rsidRPr="00686B57" w:rsidRDefault="00686B57" w:rsidP="00370FD2">
            <w:pPr>
              <w:rPr>
                <w:rFonts w:ascii="Arial" w:hAnsi="Arial" w:cs="Arial"/>
                <w:b/>
                <w:color w:val="FF0000"/>
                <w:sz w:val="20"/>
                <w:szCs w:val="20"/>
              </w:rPr>
            </w:pPr>
            <w:r w:rsidRPr="00686B57">
              <w:rPr>
                <w:rFonts w:ascii="Arial" w:hAnsi="Arial" w:cs="Arial"/>
                <w:b/>
                <w:color w:val="FF0000"/>
                <w:sz w:val="20"/>
                <w:szCs w:val="20"/>
              </w:rPr>
              <w:t>Contact:</w:t>
            </w:r>
          </w:p>
          <w:p w:rsidR="00686B57" w:rsidRPr="00686B57" w:rsidRDefault="00686B57" w:rsidP="00370FD2">
            <w:pPr>
              <w:rPr>
                <w:rFonts w:ascii="Arial" w:hAnsi="Arial" w:cs="Arial"/>
                <w:sz w:val="20"/>
                <w:szCs w:val="20"/>
              </w:rPr>
            </w:pPr>
          </w:p>
          <w:p w:rsidR="00686B57" w:rsidRPr="00686B57" w:rsidRDefault="00686B57" w:rsidP="00370FD2">
            <w:pPr>
              <w:rPr>
                <w:rFonts w:ascii="Arial" w:hAnsi="Arial" w:cs="Arial"/>
                <w:sz w:val="20"/>
                <w:szCs w:val="20"/>
              </w:rPr>
            </w:pPr>
            <w:r w:rsidRPr="00686B57">
              <w:rPr>
                <w:rFonts w:ascii="Arial" w:hAnsi="Arial" w:cs="Arial"/>
                <w:sz w:val="20"/>
                <w:szCs w:val="20"/>
              </w:rPr>
              <w:t>Deepani Weerapura, Sr. Policy Analyst</w:t>
            </w:r>
            <w:r w:rsidR="00384833">
              <w:rPr>
                <w:rFonts w:ascii="Arial" w:hAnsi="Arial" w:cs="Arial"/>
                <w:sz w:val="20"/>
                <w:szCs w:val="20"/>
              </w:rPr>
              <w:br/>
            </w:r>
          </w:p>
          <w:p w:rsidR="00686B57" w:rsidRDefault="00686B57" w:rsidP="00370FD2">
            <w:pPr>
              <w:rPr>
                <w:rFonts w:ascii="Arial" w:hAnsi="Arial" w:cs="Arial"/>
                <w:sz w:val="20"/>
                <w:szCs w:val="20"/>
              </w:rPr>
            </w:pPr>
            <w:r w:rsidRPr="00686B57">
              <w:rPr>
                <w:rFonts w:ascii="Arial" w:hAnsi="Arial" w:cs="Arial"/>
                <w:sz w:val="20"/>
                <w:szCs w:val="20"/>
              </w:rPr>
              <w:t>604-276-5165</w:t>
            </w: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9E3EEC" w:rsidRDefault="009E3EEC" w:rsidP="00370FD2">
            <w:pPr>
              <w:rPr>
                <w:rFonts w:ascii="Arial" w:hAnsi="Arial" w:cs="Arial"/>
                <w:sz w:val="20"/>
                <w:szCs w:val="20"/>
              </w:rPr>
            </w:pPr>
          </w:p>
          <w:p w:rsidR="009E3EEC" w:rsidRDefault="009E3EEC" w:rsidP="00370FD2">
            <w:pPr>
              <w:rPr>
                <w:rFonts w:ascii="Arial" w:hAnsi="Arial" w:cs="Arial"/>
                <w:sz w:val="20"/>
                <w:szCs w:val="20"/>
              </w:rPr>
            </w:pPr>
          </w:p>
          <w:p w:rsidR="009E3EEC" w:rsidRDefault="009E3EEC" w:rsidP="00370FD2">
            <w:pPr>
              <w:rPr>
                <w:rFonts w:ascii="Arial" w:hAnsi="Arial" w:cs="Arial"/>
                <w:sz w:val="20"/>
                <w:szCs w:val="20"/>
              </w:rPr>
            </w:pPr>
          </w:p>
          <w:p w:rsidR="009E3EEC" w:rsidRDefault="009E3EEC" w:rsidP="00370FD2">
            <w:pPr>
              <w:rPr>
                <w:rFonts w:ascii="Arial" w:hAnsi="Arial" w:cs="Arial"/>
                <w:sz w:val="20"/>
                <w:szCs w:val="20"/>
              </w:rPr>
            </w:pPr>
          </w:p>
          <w:p w:rsidR="009E3EEC" w:rsidRDefault="009E3EEC"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D55946" w:rsidP="00370FD2">
            <w:pPr>
              <w:rPr>
                <w:rFonts w:ascii="Arial" w:hAnsi="Arial" w:cs="Arial"/>
                <w:sz w:val="20"/>
                <w:szCs w:val="20"/>
              </w:rPr>
            </w:pPr>
          </w:p>
          <w:p w:rsidR="00D55946" w:rsidRDefault="0015479A" w:rsidP="00370FD2">
            <w:pPr>
              <w:rPr>
                <w:rFonts w:ascii="Arial" w:hAnsi="Arial" w:cs="Arial"/>
                <w:b/>
                <w:color w:val="FF0000"/>
                <w:sz w:val="20"/>
                <w:szCs w:val="20"/>
              </w:rPr>
            </w:pPr>
            <w:r w:rsidRPr="0015479A">
              <w:rPr>
                <w:rFonts w:ascii="Arial" w:hAnsi="Arial" w:cs="Arial"/>
                <w:b/>
                <w:color w:val="FF0000"/>
                <w:sz w:val="20"/>
                <w:szCs w:val="20"/>
              </w:rPr>
              <w:t>Contact:</w:t>
            </w:r>
          </w:p>
          <w:p w:rsidR="00384833" w:rsidRPr="0015479A" w:rsidRDefault="00384833" w:rsidP="00370FD2">
            <w:pPr>
              <w:rPr>
                <w:rFonts w:ascii="Arial" w:hAnsi="Arial" w:cs="Arial"/>
                <w:b/>
                <w:color w:val="FF0000"/>
                <w:sz w:val="20"/>
                <w:szCs w:val="20"/>
              </w:rPr>
            </w:pPr>
          </w:p>
          <w:p w:rsidR="00384833" w:rsidRDefault="00D55946" w:rsidP="00370FD2">
            <w:pPr>
              <w:rPr>
                <w:rFonts w:ascii="Arial" w:hAnsi="Arial" w:cs="Arial"/>
                <w:sz w:val="20"/>
                <w:szCs w:val="20"/>
              </w:rPr>
            </w:pPr>
            <w:r>
              <w:rPr>
                <w:rFonts w:ascii="Arial" w:hAnsi="Arial" w:cs="Arial"/>
                <w:sz w:val="20"/>
                <w:szCs w:val="20"/>
              </w:rPr>
              <w:t xml:space="preserve">Lori Guiton, Director, </w:t>
            </w:r>
            <w:r w:rsidR="006A7857">
              <w:rPr>
                <w:rFonts w:ascii="Arial" w:hAnsi="Arial" w:cs="Arial"/>
                <w:sz w:val="20"/>
                <w:szCs w:val="20"/>
              </w:rPr>
              <w:t>Compensation and Assessment Policy</w:t>
            </w:r>
            <w:r w:rsidR="00384833">
              <w:rPr>
                <w:rFonts w:ascii="Arial" w:hAnsi="Arial" w:cs="Arial"/>
                <w:sz w:val="20"/>
                <w:szCs w:val="20"/>
              </w:rPr>
              <w:br/>
            </w:r>
          </w:p>
          <w:p w:rsidR="006A7857" w:rsidRDefault="006A7857" w:rsidP="00370FD2">
            <w:pPr>
              <w:rPr>
                <w:rFonts w:ascii="Arial" w:hAnsi="Arial" w:cs="Arial"/>
                <w:sz w:val="20"/>
                <w:szCs w:val="20"/>
              </w:rPr>
            </w:pPr>
            <w:r>
              <w:rPr>
                <w:rFonts w:ascii="Arial" w:hAnsi="Arial" w:cs="Arial"/>
                <w:sz w:val="20"/>
                <w:szCs w:val="20"/>
              </w:rPr>
              <w:t>604-232-5893</w:t>
            </w:r>
          </w:p>
          <w:p w:rsidR="00D55946" w:rsidRDefault="00D55946" w:rsidP="00370FD2">
            <w:pPr>
              <w:rPr>
                <w:rFonts w:ascii="Arial" w:hAnsi="Arial" w:cs="Arial"/>
                <w:sz w:val="20"/>
                <w:szCs w:val="20"/>
              </w:rPr>
            </w:pPr>
          </w:p>
          <w:p w:rsidR="00D55946" w:rsidRPr="00686B57" w:rsidRDefault="00D55946" w:rsidP="00370FD2">
            <w:pPr>
              <w:rPr>
                <w:rFonts w:ascii="Arial" w:hAnsi="Arial" w:cs="Arial"/>
                <w:sz w:val="20"/>
                <w:szCs w:val="20"/>
              </w:rPr>
            </w:pPr>
          </w:p>
        </w:tc>
        <w:tc>
          <w:tcPr>
            <w:tcW w:w="910" w:type="dxa"/>
            <w:tcBorders>
              <w:bottom w:val="single" w:sz="4" w:space="0" w:color="auto"/>
            </w:tcBorders>
          </w:tcPr>
          <w:p w:rsidR="00E550B8" w:rsidRDefault="00E550B8" w:rsidP="004B44A1">
            <w:pPr>
              <w:rPr>
                <w:rFonts w:ascii="Arial" w:hAnsi="Arial" w:cs="Arial"/>
                <w:sz w:val="20"/>
                <w:szCs w:val="20"/>
              </w:rPr>
            </w:pPr>
          </w:p>
          <w:p w:rsidR="00EA0E8E" w:rsidRPr="002E60CB" w:rsidRDefault="00EA0E8E" w:rsidP="004B44A1">
            <w:pPr>
              <w:rPr>
                <w:rFonts w:ascii="Arial" w:hAnsi="Arial" w:cs="Arial"/>
                <w:sz w:val="20"/>
                <w:szCs w:val="20"/>
              </w:rPr>
            </w:pPr>
          </w:p>
        </w:tc>
      </w:tr>
      <w:tr w:rsidR="00E550B8" w:rsidRPr="002E60CB" w:rsidTr="00712D76">
        <w:tc>
          <w:tcPr>
            <w:tcW w:w="2970" w:type="dxa"/>
            <w:tcBorders>
              <w:bottom w:val="single" w:sz="4" w:space="0" w:color="auto"/>
            </w:tcBorders>
          </w:tcPr>
          <w:p w:rsidR="008C08DA" w:rsidRDefault="008C08DA" w:rsidP="0079223E">
            <w:pPr>
              <w:rPr>
                <w:rFonts w:ascii="Arial" w:hAnsi="Arial" w:cs="Arial"/>
                <w:sz w:val="20"/>
                <w:szCs w:val="20"/>
              </w:rPr>
            </w:pPr>
          </w:p>
          <w:p w:rsidR="008C08DA" w:rsidRPr="00CD7FCB" w:rsidRDefault="00CD7FCB" w:rsidP="00CD7FCB">
            <w:pPr>
              <w:rPr>
                <w:rFonts w:ascii="Arial" w:hAnsi="Arial" w:cs="Arial"/>
                <w:b/>
                <w:color w:val="FF0000"/>
                <w:sz w:val="20"/>
                <w:szCs w:val="20"/>
              </w:rPr>
            </w:pPr>
            <w:r>
              <w:rPr>
                <w:rFonts w:ascii="Arial" w:hAnsi="Arial" w:cs="Arial"/>
                <w:b/>
                <w:color w:val="FF0000"/>
                <w:sz w:val="20"/>
                <w:szCs w:val="20"/>
              </w:rPr>
              <w:t xml:space="preserve">Shared information / opportunities </w:t>
            </w:r>
          </w:p>
          <w:p w:rsidR="008C08DA" w:rsidRPr="008C08DA" w:rsidRDefault="008C08DA" w:rsidP="008C08DA">
            <w:pPr>
              <w:ind w:left="1350" w:hanging="360"/>
              <w:rPr>
                <w:rFonts w:ascii="Arial" w:hAnsi="Arial" w:cs="Arial"/>
                <w:sz w:val="20"/>
                <w:szCs w:val="20"/>
              </w:rPr>
            </w:pPr>
          </w:p>
          <w:p w:rsidR="008C08DA" w:rsidRPr="008C08DA" w:rsidRDefault="008C08DA" w:rsidP="008C08DA">
            <w:pPr>
              <w:ind w:left="1350"/>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Pr="00CD7FCB" w:rsidRDefault="00CD7FCB" w:rsidP="0079223E">
            <w:pPr>
              <w:rPr>
                <w:rFonts w:ascii="Arial" w:hAnsi="Arial" w:cs="Arial"/>
                <w:b/>
                <w:color w:val="FF0000"/>
                <w:sz w:val="20"/>
                <w:szCs w:val="20"/>
              </w:rPr>
            </w:pPr>
            <w:r>
              <w:rPr>
                <w:rFonts w:ascii="Arial" w:hAnsi="Arial" w:cs="Arial"/>
                <w:b/>
                <w:color w:val="FF0000"/>
                <w:sz w:val="20"/>
                <w:szCs w:val="20"/>
              </w:rPr>
              <w:t xml:space="preserve">Additional Information / Items </w:t>
            </w: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Default="008C08DA" w:rsidP="0079223E">
            <w:pPr>
              <w:rPr>
                <w:rFonts w:ascii="Arial" w:hAnsi="Arial" w:cs="Arial"/>
                <w:sz w:val="20"/>
                <w:szCs w:val="20"/>
              </w:rPr>
            </w:pPr>
          </w:p>
          <w:p w:rsidR="008C08DA" w:rsidRPr="00DB7271" w:rsidRDefault="008C08DA" w:rsidP="0079223E">
            <w:pPr>
              <w:rPr>
                <w:rFonts w:ascii="Arial" w:hAnsi="Arial" w:cs="Arial"/>
                <w:sz w:val="20"/>
                <w:szCs w:val="20"/>
              </w:rPr>
            </w:pPr>
          </w:p>
          <w:p w:rsidR="00E550B8" w:rsidRPr="0017069C" w:rsidRDefault="00E550B8" w:rsidP="008933B0">
            <w:pPr>
              <w:rPr>
                <w:rFonts w:ascii="Arial" w:hAnsi="Arial" w:cs="Arial"/>
                <w:sz w:val="20"/>
                <w:szCs w:val="20"/>
              </w:rPr>
            </w:pPr>
          </w:p>
        </w:tc>
        <w:tc>
          <w:tcPr>
            <w:tcW w:w="9450" w:type="dxa"/>
            <w:tcBorders>
              <w:bottom w:val="single" w:sz="4" w:space="0" w:color="auto"/>
            </w:tcBorders>
          </w:tcPr>
          <w:p w:rsidR="008C08DA" w:rsidRPr="00B836A7" w:rsidRDefault="008C08DA" w:rsidP="00B836A7">
            <w:pPr>
              <w:rPr>
                <w:rFonts w:ascii="Arial" w:hAnsi="Arial" w:cs="Arial"/>
                <w:sz w:val="22"/>
                <w:szCs w:val="22"/>
              </w:rPr>
            </w:pPr>
          </w:p>
          <w:p w:rsidR="006F06D3" w:rsidRPr="0049528B" w:rsidRDefault="006F06D3" w:rsidP="006F06D3">
            <w:pPr>
              <w:rPr>
                <w:rFonts w:ascii="Arial" w:hAnsi="Arial" w:cs="Arial"/>
                <w:b/>
              </w:rPr>
            </w:pPr>
            <w:r w:rsidRPr="0049528B">
              <w:rPr>
                <w:rFonts w:ascii="Arial" w:hAnsi="Arial" w:cs="Arial"/>
                <w:b/>
              </w:rPr>
              <w:t xml:space="preserve">Coverage </w:t>
            </w:r>
            <w:r w:rsidR="00576F14">
              <w:rPr>
                <w:rFonts w:ascii="Arial" w:hAnsi="Arial" w:cs="Arial"/>
                <w:b/>
              </w:rPr>
              <w:t xml:space="preserve">for </w:t>
            </w:r>
            <w:r w:rsidRPr="0049528B">
              <w:rPr>
                <w:rFonts w:ascii="Arial" w:hAnsi="Arial" w:cs="Arial"/>
                <w:b/>
              </w:rPr>
              <w:t xml:space="preserve">RCMP members </w:t>
            </w:r>
            <w:r w:rsidR="00576F14">
              <w:rPr>
                <w:rFonts w:ascii="Arial" w:hAnsi="Arial" w:cs="Arial"/>
                <w:b/>
              </w:rPr>
              <w:t xml:space="preserve">under </w:t>
            </w:r>
            <w:r w:rsidRPr="0049528B">
              <w:rPr>
                <w:rFonts w:ascii="Arial" w:hAnsi="Arial" w:cs="Arial"/>
                <w:b/>
              </w:rPr>
              <w:t xml:space="preserve">GECA </w:t>
            </w:r>
          </w:p>
          <w:p w:rsidR="006F06D3" w:rsidRPr="006F06D3" w:rsidRDefault="006F06D3" w:rsidP="006F06D3">
            <w:pPr>
              <w:rPr>
                <w:rFonts w:ascii="Arial" w:hAnsi="Arial" w:cs="Arial"/>
                <w:sz w:val="22"/>
                <w:szCs w:val="22"/>
              </w:rPr>
            </w:pPr>
          </w:p>
          <w:p w:rsidR="006F06D3" w:rsidRDefault="006F06D3" w:rsidP="006F06D3">
            <w:pPr>
              <w:rPr>
                <w:rFonts w:ascii="Arial" w:hAnsi="Arial" w:cs="Arial"/>
                <w:sz w:val="22"/>
                <w:szCs w:val="22"/>
              </w:rPr>
            </w:pPr>
            <w:r w:rsidRPr="006F06D3">
              <w:rPr>
                <w:rFonts w:ascii="Arial" w:hAnsi="Arial" w:cs="Arial"/>
                <w:sz w:val="22"/>
                <w:szCs w:val="22"/>
              </w:rPr>
              <w:t>In late 2013, the RCMP and HRSDC advised WorkSafeBC that it was being contemplated that coverage under the GECA would be made available to RCMP members. There are about 6</w:t>
            </w:r>
            <w:r w:rsidR="0001496B">
              <w:rPr>
                <w:rFonts w:ascii="Arial" w:hAnsi="Arial" w:cs="Arial"/>
                <w:sz w:val="22"/>
                <w:szCs w:val="22"/>
              </w:rPr>
              <w:t>,</w:t>
            </w:r>
            <w:r w:rsidRPr="006F06D3">
              <w:rPr>
                <w:rFonts w:ascii="Arial" w:hAnsi="Arial" w:cs="Arial"/>
                <w:sz w:val="22"/>
                <w:szCs w:val="22"/>
              </w:rPr>
              <w:t>000 RCMP members working in BC</w:t>
            </w:r>
            <w:r w:rsidR="0001496B">
              <w:rPr>
                <w:rFonts w:ascii="Arial" w:hAnsi="Arial" w:cs="Arial"/>
                <w:sz w:val="22"/>
                <w:szCs w:val="22"/>
              </w:rPr>
              <w:t xml:space="preserve"> - </w:t>
            </w:r>
            <w:r w:rsidRPr="006F06D3">
              <w:rPr>
                <w:rFonts w:ascii="Arial" w:hAnsi="Arial" w:cs="Arial"/>
                <w:sz w:val="22"/>
                <w:szCs w:val="22"/>
              </w:rPr>
              <w:t>the largest contingent in Canada.</w:t>
            </w:r>
          </w:p>
          <w:p w:rsidR="006F06D3" w:rsidRPr="006F06D3" w:rsidRDefault="006F06D3" w:rsidP="006F06D3">
            <w:pPr>
              <w:rPr>
                <w:rFonts w:ascii="Arial" w:hAnsi="Arial" w:cs="Arial"/>
                <w:sz w:val="22"/>
                <w:szCs w:val="22"/>
              </w:rPr>
            </w:pPr>
          </w:p>
          <w:p w:rsidR="006F06D3" w:rsidRDefault="006F06D3" w:rsidP="006F06D3">
            <w:pPr>
              <w:rPr>
                <w:rFonts w:ascii="Arial" w:hAnsi="Arial" w:cs="Arial"/>
                <w:sz w:val="22"/>
                <w:szCs w:val="22"/>
              </w:rPr>
            </w:pPr>
            <w:r w:rsidRPr="006F06D3">
              <w:rPr>
                <w:rFonts w:ascii="Arial" w:hAnsi="Arial" w:cs="Arial"/>
                <w:sz w:val="22"/>
                <w:szCs w:val="22"/>
              </w:rPr>
              <w:t>In January 2014, WorkSafeBC agreed in principle to be ready, effective January 1</w:t>
            </w:r>
            <w:r w:rsidR="0001496B">
              <w:rPr>
                <w:rFonts w:ascii="Arial" w:hAnsi="Arial" w:cs="Arial"/>
                <w:sz w:val="22"/>
                <w:szCs w:val="22"/>
              </w:rPr>
              <w:t>,</w:t>
            </w:r>
            <w:r w:rsidRPr="006F06D3">
              <w:rPr>
                <w:rFonts w:ascii="Arial" w:hAnsi="Arial" w:cs="Arial"/>
                <w:sz w:val="22"/>
                <w:szCs w:val="22"/>
              </w:rPr>
              <w:t xml:space="preserve"> 2015, to administer the additional GECA claims that would be generated if coverage was extended to RCMP members under that </w:t>
            </w:r>
            <w:r w:rsidRPr="006F06D3">
              <w:rPr>
                <w:rFonts w:ascii="Arial" w:hAnsi="Arial" w:cs="Arial"/>
                <w:i/>
                <w:sz w:val="22"/>
                <w:szCs w:val="22"/>
              </w:rPr>
              <w:t>Act</w:t>
            </w:r>
            <w:r w:rsidRPr="006F06D3">
              <w:rPr>
                <w:rFonts w:ascii="Arial" w:hAnsi="Arial" w:cs="Arial"/>
                <w:sz w:val="22"/>
                <w:szCs w:val="22"/>
              </w:rPr>
              <w:t>.</w:t>
            </w:r>
          </w:p>
          <w:p w:rsidR="006F06D3" w:rsidRPr="006F06D3" w:rsidRDefault="006F06D3" w:rsidP="006F06D3">
            <w:pPr>
              <w:rPr>
                <w:rFonts w:ascii="Arial" w:hAnsi="Arial" w:cs="Arial"/>
                <w:sz w:val="22"/>
                <w:szCs w:val="22"/>
              </w:rPr>
            </w:pPr>
          </w:p>
          <w:p w:rsidR="006F06D3" w:rsidRPr="006F06D3" w:rsidRDefault="0023123D" w:rsidP="006F06D3">
            <w:pPr>
              <w:rPr>
                <w:rFonts w:ascii="Arial" w:hAnsi="Arial" w:cs="Arial"/>
                <w:sz w:val="22"/>
                <w:szCs w:val="22"/>
              </w:rPr>
            </w:pPr>
            <w:r>
              <w:rPr>
                <w:rFonts w:ascii="Arial" w:hAnsi="Arial" w:cs="Arial"/>
                <w:sz w:val="22"/>
                <w:szCs w:val="22"/>
              </w:rPr>
              <w:t xml:space="preserve">This </w:t>
            </w:r>
            <w:r w:rsidR="006F06D3" w:rsidRPr="006F06D3">
              <w:rPr>
                <w:rFonts w:ascii="Arial" w:hAnsi="Arial" w:cs="Arial"/>
                <w:sz w:val="22"/>
                <w:szCs w:val="22"/>
              </w:rPr>
              <w:t xml:space="preserve">agreement </w:t>
            </w:r>
            <w:r w:rsidR="0001496B">
              <w:rPr>
                <w:rFonts w:ascii="Arial" w:hAnsi="Arial" w:cs="Arial"/>
                <w:sz w:val="22"/>
                <w:szCs w:val="22"/>
              </w:rPr>
              <w:t>was</w:t>
            </w:r>
            <w:r w:rsidR="006F06D3" w:rsidRPr="006F06D3">
              <w:rPr>
                <w:rFonts w:ascii="Arial" w:hAnsi="Arial" w:cs="Arial"/>
                <w:sz w:val="22"/>
                <w:szCs w:val="22"/>
              </w:rPr>
              <w:t xml:space="preserve"> contingent upon:</w:t>
            </w:r>
          </w:p>
          <w:p w:rsidR="006F06D3" w:rsidRPr="006F06D3" w:rsidRDefault="006F06D3" w:rsidP="006F06D3">
            <w:pPr>
              <w:rPr>
                <w:rFonts w:ascii="Arial" w:hAnsi="Arial" w:cs="Arial"/>
                <w:sz w:val="22"/>
                <w:szCs w:val="22"/>
              </w:rPr>
            </w:pPr>
          </w:p>
          <w:p w:rsidR="006F06D3" w:rsidRPr="006F06D3" w:rsidRDefault="006F06D3" w:rsidP="00990AA0">
            <w:pPr>
              <w:pStyle w:val="ListParagraph"/>
              <w:numPr>
                <w:ilvl w:val="0"/>
                <w:numId w:val="8"/>
              </w:numPr>
              <w:spacing w:after="200" w:line="276" w:lineRule="auto"/>
              <w:contextualSpacing/>
              <w:rPr>
                <w:rFonts w:ascii="Arial" w:hAnsi="Arial" w:cs="Arial"/>
                <w:sz w:val="22"/>
                <w:szCs w:val="22"/>
              </w:rPr>
            </w:pPr>
            <w:r w:rsidRPr="006F06D3">
              <w:rPr>
                <w:rFonts w:ascii="Arial" w:hAnsi="Arial" w:cs="Arial"/>
                <w:sz w:val="22"/>
                <w:szCs w:val="22"/>
              </w:rPr>
              <w:t xml:space="preserve">any necessary legislative changes, including to the RCMP </w:t>
            </w:r>
            <w:r w:rsidRPr="006F06D3">
              <w:rPr>
                <w:rFonts w:ascii="Arial" w:hAnsi="Arial" w:cs="Arial"/>
                <w:i/>
                <w:sz w:val="22"/>
                <w:szCs w:val="22"/>
              </w:rPr>
              <w:t xml:space="preserve">Act </w:t>
            </w:r>
            <w:r w:rsidRPr="006F06D3">
              <w:rPr>
                <w:rFonts w:ascii="Arial" w:hAnsi="Arial" w:cs="Arial"/>
                <w:sz w:val="22"/>
                <w:szCs w:val="22"/>
              </w:rPr>
              <w:t xml:space="preserve">and the GECA </w:t>
            </w:r>
            <w:r w:rsidRPr="006F06D3">
              <w:rPr>
                <w:rFonts w:ascii="Arial" w:hAnsi="Arial" w:cs="Arial"/>
                <w:i/>
                <w:sz w:val="22"/>
                <w:szCs w:val="22"/>
              </w:rPr>
              <w:t>Act,</w:t>
            </w:r>
            <w:r w:rsidRPr="006F06D3">
              <w:rPr>
                <w:rFonts w:ascii="Arial" w:hAnsi="Arial" w:cs="Arial"/>
                <w:sz w:val="22"/>
                <w:szCs w:val="22"/>
              </w:rPr>
              <w:t xml:space="preserve"> being in place prior to January 1</w:t>
            </w:r>
            <w:r w:rsidR="0001496B">
              <w:rPr>
                <w:rFonts w:ascii="Arial" w:hAnsi="Arial" w:cs="Arial"/>
                <w:sz w:val="22"/>
                <w:szCs w:val="22"/>
              </w:rPr>
              <w:t>,</w:t>
            </w:r>
            <w:r w:rsidRPr="006F06D3">
              <w:rPr>
                <w:rFonts w:ascii="Arial" w:hAnsi="Arial" w:cs="Arial"/>
                <w:sz w:val="22"/>
                <w:szCs w:val="22"/>
              </w:rPr>
              <w:t xml:space="preserve"> 2015</w:t>
            </w:r>
            <w:r w:rsidR="00CD1ECE">
              <w:rPr>
                <w:rFonts w:ascii="Arial" w:hAnsi="Arial" w:cs="Arial"/>
                <w:sz w:val="22"/>
                <w:szCs w:val="22"/>
              </w:rPr>
              <w:t>;</w:t>
            </w:r>
          </w:p>
          <w:p w:rsidR="006F06D3" w:rsidRPr="006F06D3" w:rsidRDefault="006F06D3" w:rsidP="00990AA0">
            <w:pPr>
              <w:pStyle w:val="ListParagraph"/>
              <w:numPr>
                <w:ilvl w:val="0"/>
                <w:numId w:val="8"/>
              </w:numPr>
              <w:spacing w:after="200" w:line="276" w:lineRule="auto"/>
              <w:contextualSpacing/>
              <w:rPr>
                <w:rFonts w:ascii="Arial" w:hAnsi="Arial" w:cs="Arial"/>
                <w:sz w:val="22"/>
                <w:szCs w:val="22"/>
              </w:rPr>
            </w:pPr>
            <w:r w:rsidRPr="006F06D3">
              <w:rPr>
                <w:rFonts w:ascii="Arial" w:hAnsi="Arial" w:cs="Arial"/>
                <w:sz w:val="22"/>
                <w:szCs w:val="22"/>
              </w:rPr>
              <w:t>the RCMP being able to provide clear</w:t>
            </w:r>
            <w:r w:rsidR="00CD1ECE">
              <w:rPr>
                <w:rFonts w:ascii="Arial" w:hAnsi="Arial" w:cs="Arial"/>
                <w:sz w:val="22"/>
                <w:szCs w:val="22"/>
              </w:rPr>
              <w:t xml:space="preserve"> and current</w:t>
            </w:r>
            <w:r w:rsidRPr="006F06D3">
              <w:rPr>
                <w:rFonts w:ascii="Arial" w:hAnsi="Arial" w:cs="Arial"/>
                <w:sz w:val="22"/>
                <w:szCs w:val="22"/>
              </w:rPr>
              <w:t xml:space="preserve"> estimates </w:t>
            </w:r>
            <w:r w:rsidR="00CD1ECE">
              <w:rPr>
                <w:rFonts w:ascii="Arial" w:hAnsi="Arial" w:cs="Arial"/>
                <w:sz w:val="22"/>
                <w:szCs w:val="22"/>
              </w:rPr>
              <w:t xml:space="preserve">for </w:t>
            </w:r>
            <w:r w:rsidRPr="006F06D3">
              <w:rPr>
                <w:rFonts w:ascii="Arial" w:hAnsi="Arial" w:cs="Arial"/>
                <w:sz w:val="22"/>
                <w:szCs w:val="22"/>
              </w:rPr>
              <w:t>occupationally caused work absences by May 2014</w:t>
            </w:r>
            <w:r w:rsidR="00CD1ECE">
              <w:rPr>
                <w:rFonts w:ascii="Arial" w:hAnsi="Arial" w:cs="Arial"/>
                <w:sz w:val="22"/>
                <w:szCs w:val="22"/>
              </w:rPr>
              <w:t>;</w:t>
            </w:r>
            <w:r w:rsidRPr="006F06D3">
              <w:rPr>
                <w:rFonts w:ascii="Arial" w:hAnsi="Arial" w:cs="Arial"/>
                <w:sz w:val="22"/>
                <w:szCs w:val="22"/>
              </w:rPr>
              <w:t xml:space="preserve"> </w:t>
            </w:r>
          </w:p>
          <w:p w:rsidR="006F06D3" w:rsidRPr="006F06D3" w:rsidRDefault="006F06D3" w:rsidP="00990AA0">
            <w:pPr>
              <w:pStyle w:val="ListParagraph"/>
              <w:numPr>
                <w:ilvl w:val="0"/>
                <w:numId w:val="8"/>
              </w:numPr>
              <w:spacing w:after="200" w:line="276" w:lineRule="auto"/>
              <w:contextualSpacing/>
              <w:rPr>
                <w:rFonts w:ascii="Arial" w:hAnsi="Arial" w:cs="Arial"/>
                <w:sz w:val="22"/>
                <w:szCs w:val="22"/>
              </w:rPr>
            </w:pPr>
            <w:r w:rsidRPr="006F06D3">
              <w:rPr>
                <w:rFonts w:ascii="Arial" w:hAnsi="Arial" w:cs="Arial"/>
                <w:sz w:val="22"/>
                <w:szCs w:val="22"/>
              </w:rPr>
              <w:t>the RCMP leading the communication to staff, managers, association</w:t>
            </w:r>
            <w:r w:rsidR="00CD1ECE">
              <w:rPr>
                <w:rFonts w:ascii="Arial" w:hAnsi="Arial" w:cs="Arial"/>
                <w:sz w:val="22"/>
                <w:szCs w:val="22"/>
              </w:rPr>
              <w:t>s,</w:t>
            </w:r>
            <w:r w:rsidRPr="006F06D3">
              <w:rPr>
                <w:rFonts w:ascii="Arial" w:hAnsi="Arial" w:cs="Arial"/>
                <w:sz w:val="22"/>
                <w:szCs w:val="22"/>
              </w:rPr>
              <w:t xml:space="preserve"> and other key stakeholders</w:t>
            </w:r>
            <w:r w:rsidR="00CD1ECE">
              <w:rPr>
                <w:rFonts w:ascii="Arial" w:hAnsi="Arial" w:cs="Arial"/>
                <w:sz w:val="22"/>
                <w:szCs w:val="22"/>
              </w:rPr>
              <w:t>; and,</w:t>
            </w:r>
          </w:p>
          <w:p w:rsidR="006F06D3" w:rsidRPr="006F06D3" w:rsidRDefault="006F06D3" w:rsidP="00990AA0">
            <w:pPr>
              <w:pStyle w:val="ListParagraph"/>
              <w:numPr>
                <w:ilvl w:val="0"/>
                <w:numId w:val="8"/>
              </w:numPr>
              <w:spacing w:after="200" w:line="276" w:lineRule="auto"/>
              <w:contextualSpacing/>
              <w:rPr>
                <w:rFonts w:ascii="Arial" w:hAnsi="Arial" w:cs="Arial"/>
                <w:sz w:val="22"/>
                <w:szCs w:val="22"/>
              </w:rPr>
            </w:pPr>
            <w:proofErr w:type="gramStart"/>
            <w:r w:rsidRPr="006F06D3">
              <w:rPr>
                <w:rFonts w:ascii="Arial" w:hAnsi="Arial" w:cs="Arial"/>
                <w:sz w:val="22"/>
                <w:szCs w:val="22"/>
              </w:rPr>
              <w:t>any</w:t>
            </w:r>
            <w:proofErr w:type="gramEnd"/>
            <w:r w:rsidRPr="006F06D3">
              <w:rPr>
                <w:rFonts w:ascii="Arial" w:hAnsi="Arial" w:cs="Arial"/>
                <w:sz w:val="22"/>
                <w:szCs w:val="22"/>
              </w:rPr>
              <w:t xml:space="preserve"> necessary changes to the GECA agreement being agreed to advance by the Federal government and WorkSafeBC. </w:t>
            </w:r>
          </w:p>
          <w:p w:rsidR="006F06D3" w:rsidRDefault="006F06D3" w:rsidP="006F06D3">
            <w:pPr>
              <w:rPr>
                <w:rFonts w:ascii="Arial" w:hAnsi="Arial" w:cs="Arial"/>
                <w:sz w:val="22"/>
                <w:szCs w:val="22"/>
              </w:rPr>
            </w:pPr>
            <w:r w:rsidRPr="006F06D3">
              <w:rPr>
                <w:rFonts w:ascii="Arial" w:hAnsi="Arial" w:cs="Arial"/>
                <w:sz w:val="22"/>
                <w:szCs w:val="22"/>
              </w:rPr>
              <w:t>WorkSafeBC and HRSDC also agreed to work together in the interim to improve the timelines and efficiency of current GECA claims handling so as to improve the ability of both organizations to handle the additional claims generated by RCMP members.</w:t>
            </w:r>
          </w:p>
          <w:p w:rsidR="009E3EEC" w:rsidRPr="006F06D3" w:rsidRDefault="009E3EEC" w:rsidP="006F06D3">
            <w:pPr>
              <w:rPr>
                <w:rFonts w:ascii="Arial" w:hAnsi="Arial" w:cs="Arial"/>
                <w:sz w:val="22"/>
                <w:szCs w:val="22"/>
              </w:rPr>
            </w:pPr>
          </w:p>
          <w:p w:rsidR="0003341F" w:rsidRDefault="0003341F" w:rsidP="006F06D3">
            <w:pPr>
              <w:rPr>
                <w:rFonts w:ascii="Arial" w:hAnsi="Arial" w:cs="Arial"/>
                <w:b/>
                <w:sz w:val="22"/>
                <w:szCs w:val="22"/>
              </w:rPr>
            </w:pPr>
          </w:p>
          <w:p w:rsidR="002D2BBF" w:rsidRDefault="002D2BBF" w:rsidP="006F06D3">
            <w:pPr>
              <w:rPr>
                <w:rFonts w:ascii="Arial" w:hAnsi="Arial" w:cs="Arial"/>
                <w:b/>
                <w:sz w:val="22"/>
                <w:szCs w:val="22"/>
              </w:rPr>
            </w:pPr>
            <w:r w:rsidRPr="002D2BBF">
              <w:rPr>
                <w:rFonts w:ascii="Arial" w:hAnsi="Arial" w:cs="Arial"/>
                <w:b/>
                <w:sz w:val="22"/>
                <w:szCs w:val="22"/>
              </w:rPr>
              <w:t>LATEST</w:t>
            </w:r>
            <w:r w:rsidR="0001496B">
              <w:rPr>
                <w:rFonts w:ascii="Arial" w:hAnsi="Arial" w:cs="Arial"/>
                <w:b/>
                <w:sz w:val="22"/>
                <w:szCs w:val="22"/>
              </w:rPr>
              <w:t xml:space="preserve"> DEVELOPMENT</w:t>
            </w:r>
            <w:r w:rsidRPr="002D2BBF">
              <w:rPr>
                <w:rFonts w:ascii="Arial" w:hAnsi="Arial" w:cs="Arial"/>
                <w:b/>
                <w:sz w:val="22"/>
                <w:szCs w:val="22"/>
              </w:rPr>
              <w:t>:</w:t>
            </w:r>
          </w:p>
          <w:p w:rsidR="009E3EEC" w:rsidRPr="002D2BBF" w:rsidRDefault="009E3EEC" w:rsidP="006F06D3">
            <w:pPr>
              <w:rPr>
                <w:rFonts w:ascii="Arial" w:hAnsi="Arial" w:cs="Arial"/>
                <w:b/>
                <w:sz w:val="22"/>
                <w:szCs w:val="22"/>
              </w:rPr>
            </w:pPr>
          </w:p>
          <w:p w:rsidR="002D2BBF" w:rsidRDefault="002D2BBF" w:rsidP="006F06D3">
            <w:pPr>
              <w:rPr>
                <w:rFonts w:ascii="Arial" w:hAnsi="Arial" w:cs="Arial"/>
                <w:sz w:val="22"/>
                <w:szCs w:val="22"/>
              </w:rPr>
            </w:pPr>
            <w:r>
              <w:rPr>
                <w:rFonts w:ascii="Arial" w:hAnsi="Arial" w:cs="Arial"/>
                <w:sz w:val="22"/>
                <w:szCs w:val="22"/>
              </w:rPr>
              <w:t xml:space="preserve">In </w:t>
            </w:r>
            <w:r w:rsidR="006F06D3" w:rsidRPr="006F06D3">
              <w:rPr>
                <w:rFonts w:ascii="Arial" w:hAnsi="Arial" w:cs="Arial"/>
                <w:sz w:val="22"/>
                <w:szCs w:val="22"/>
              </w:rPr>
              <w:t xml:space="preserve">early </w:t>
            </w:r>
            <w:r>
              <w:rPr>
                <w:rFonts w:ascii="Arial" w:hAnsi="Arial" w:cs="Arial"/>
                <w:sz w:val="22"/>
                <w:szCs w:val="22"/>
              </w:rPr>
              <w:t xml:space="preserve">April we were advised by the RCMP that the transition to GECA </w:t>
            </w:r>
            <w:r w:rsidR="006A7857">
              <w:rPr>
                <w:rFonts w:ascii="Arial" w:hAnsi="Arial" w:cs="Arial"/>
                <w:sz w:val="22"/>
                <w:szCs w:val="22"/>
              </w:rPr>
              <w:t>has been place</w:t>
            </w:r>
            <w:r w:rsidR="00384833">
              <w:rPr>
                <w:rFonts w:ascii="Arial" w:hAnsi="Arial" w:cs="Arial"/>
                <w:sz w:val="22"/>
                <w:szCs w:val="22"/>
              </w:rPr>
              <w:t>d</w:t>
            </w:r>
            <w:r w:rsidR="006A7857">
              <w:rPr>
                <w:rFonts w:ascii="Arial" w:hAnsi="Arial" w:cs="Arial"/>
                <w:sz w:val="22"/>
                <w:szCs w:val="22"/>
              </w:rPr>
              <w:t xml:space="preserve"> </w:t>
            </w:r>
            <w:r>
              <w:rPr>
                <w:rFonts w:ascii="Arial" w:hAnsi="Arial" w:cs="Arial"/>
                <w:sz w:val="22"/>
                <w:szCs w:val="22"/>
              </w:rPr>
              <w:t>on hold (18 to 24 months)</w:t>
            </w:r>
            <w:r w:rsidR="006A7857">
              <w:rPr>
                <w:rFonts w:ascii="Arial" w:hAnsi="Arial" w:cs="Arial"/>
                <w:sz w:val="22"/>
                <w:szCs w:val="22"/>
              </w:rPr>
              <w:t>,</w:t>
            </w:r>
            <w:r>
              <w:rPr>
                <w:rFonts w:ascii="Arial" w:hAnsi="Arial" w:cs="Arial"/>
                <w:sz w:val="22"/>
                <w:szCs w:val="22"/>
              </w:rPr>
              <w:t xml:space="preserve"> pending necessary legislative changes and progress on a related initiative to enhance the federal disability program.</w:t>
            </w:r>
          </w:p>
          <w:p w:rsidR="009E3EEC" w:rsidRPr="009E3EEC" w:rsidRDefault="009E3EEC" w:rsidP="009E3EEC">
            <w:pPr>
              <w:rPr>
                <w:rFonts w:ascii="Arial" w:hAnsi="Arial" w:cs="Arial"/>
                <w:color w:val="FF0000"/>
                <w:sz w:val="22"/>
                <w:szCs w:val="22"/>
              </w:rPr>
            </w:pPr>
          </w:p>
          <w:p w:rsidR="009E3EEC" w:rsidRPr="008933B0" w:rsidRDefault="009E3EEC" w:rsidP="007F28C4">
            <w:pPr>
              <w:spacing w:before="120"/>
              <w:rPr>
                <w:rFonts w:ascii="Arial" w:hAnsi="Arial" w:cs="Arial"/>
                <w:i/>
                <w:color w:val="FF0000"/>
                <w:sz w:val="20"/>
                <w:szCs w:val="20"/>
              </w:rPr>
            </w:pPr>
          </w:p>
        </w:tc>
        <w:tc>
          <w:tcPr>
            <w:tcW w:w="1980" w:type="dxa"/>
            <w:tcBorders>
              <w:bottom w:val="single" w:sz="4" w:space="0" w:color="auto"/>
            </w:tcBorders>
          </w:tcPr>
          <w:p w:rsidR="002D2BBF" w:rsidRDefault="002D2BBF" w:rsidP="00BF5B3D">
            <w:pPr>
              <w:spacing w:before="120"/>
              <w:rPr>
                <w:rFonts w:ascii="Arial" w:hAnsi="Arial" w:cs="Arial"/>
                <w:b/>
                <w:color w:val="FF0000"/>
                <w:sz w:val="20"/>
                <w:szCs w:val="20"/>
              </w:rPr>
            </w:pPr>
          </w:p>
          <w:p w:rsidR="002D2BBF" w:rsidRDefault="002D2BBF" w:rsidP="00BF5B3D">
            <w:pPr>
              <w:spacing w:before="120"/>
              <w:rPr>
                <w:rFonts w:ascii="Arial" w:hAnsi="Arial" w:cs="Arial"/>
                <w:b/>
                <w:color w:val="FF0000"/>
                <w:sz w:val="20"/>
                <w:szCs w:val="20"/>
              </w:rPr>
            </w:pPr>
          </w:p>
          <w:p w:rsidR="00686B57" w:rsidRPr="00DC341C" w:rsidRDefault="00686B57" w:rsidP="00BF5B3D">
            <w:pPr>
              <w:spacing w:before="120"/>
              <w:rPr>
                <w:rFonts w:ascii="Arial" w:hAnsi="Arial" w:cs="Arial"/>
                <w:b/>
                <w:color w:val="FF0000"/>
                <w:sz w:val="20"/>
                <w:szCs w:val="20"/>
              </w:rPr>
            </w:pPr>
            <w:r w:rsidRPr="00DC341C">
              <w:rPr>
                <w:rFonts w:ascii="Arial" w:hAnsi="Arial" w:cs="Arial"/>
                <w:b/>
                <w:color w:val="FF0000"/>
                <w:sz w:val="20"/>
                <w:szCs w:val="20"/>
              </w:rPr>
              <w:t>Contact:</w:t>
            </w:r>
          </w:p>
          <w:p w:rsidR="00E550B8" w:rsidRPr="00384833" w:rsidRDefault="00B836A7" w:rsidP="00DC341C">
            <w:pPr>
              <w:spacing w:before="120"/>
              <w:rPr>
                <w:rFonts w:ascii="Arial" w:hAnsi="Arial" w:cs="Arial"/>
                <w:sz w:val="20"/>
                <w:szCs w:val="20"/>
              </w:rPr>
            </w:pPr>
            <w:r w:rsidRPr="00DC341C">
              <w:rPr>
                <w:rFonts w:ascii="Arial" w:hAnsi="Arial" w:cs="Arial"/>
                <w:sz w:val="20"/>
                <w:szCs w:val="20"/>
              </w:rPr>
              <w:t>Joe Pinto</w:t>
            </w:r>
            <w:r w:rsidR="00DC341C">
              <w:rPr>
                <w:rFonts w:ascii="Arial" w:hAnsi="Arial" w:cs="Arial"/>
                <w:sz w:val="20"/>
                <w:szCs w:val="20"/>
              </w:rPr>
              <w:t>, Program Manager</w:t>
            </w:r>
            <w:r w:rsidR="00384833">
              <w:rPr>
                <w:rFonts w:ascii="Arial" w:hAnsi="Arial" w:cs="Arial"/>
                <w:sz w:val="20"/>
                <w:szCs w:val="20"/>
              </w:rPr>
              <w:br/>
            </w:r>
            <w:r w:rsidR="00384833">
              <w:rPr>
                <w:rFonts w:ascii="Arial" w:hAnsi="Arial" w:cs="Arial"/>
                <w:sz w:val="20"/>
                <w:szCs w:val="20"/>
              </w:rPr>
              <w:br/>
            </w:r>
            <w:r w:rsidR="00DC341C">
              <w:rPr>
                <w:rFonts w:ascii="Arial" w:hAnsi="Arial" w:cs="Arial"/>
                <w:sz w:val="20"/>
                <w:szCs w:val="20"/>
              </w:rPr>
              <w:t xml:space="preserve">604-231-8596 </w:t>
            </w:r>
          </w:p>
        </w:tc>
        <w:tc>
          <w:tcPr>
            <w:tcW w:w="910" w:type="dxa"/>
            <w:tcBorders>
              <w:bottom w:val="single" w:sz="4" w:space="0" w:color="auto"/>
            </w:tcBorders>
          </w:tcPr>
          <w:p w:rsidR="00E550B8" w:rsidRPr="002E60CB" w:rsidRDefault="00E550B8" w:rsidP="004B44A1">
            <w:pPr>
              <w:rPr>
                <w:rFonts w:ascii="Arial" w:hAnsi="Arial" w:cs="Arial"/>
                <w:sz w:val="20"/>
                <w:szCs w:val="20"/>
              </w:rPr>
            </w:pPr>
          </w:p>
        </w:tc>
      </w:tr>
    </w:tbl>
    <w:p w:rsidR="00711C4F" w:rsidRDefault="00711C4F" w:rsidP="00711C4F"/>
    <w:sectPr w:rsidR="00711C4F" w:rsidSect="005471A4">
      <w:pgSz w:w="15840" w:h="12240" w:orient="landscape"/>
      <w:pgMar w:top="284" w:right="247" w:bottom="284" w:left="28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33" w:rsidRDefault="00384833" w:rsidP="003B327A">
      <w:r>
        <w:separator/>
      </w:r>
    </w:p>
  </w:endnote>
  <w:endnote w:type="continuationSeparator" w:id="0">
    <w:p w:rsidR="00384833" w:rsidRDefault="00384833" w:rsidP="003B327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33" w:rsidRDefault="00384833" w:rsidP="003B327A">
      <w:r>
        <w:separator/>
      </w:r>
    </w:p>
  </w:footnote>
  <w:footnote w:type="continuationSeparator" w:id="0">
    <w:p w:rsidR="00384833" w:rsidRDefault="00384833" w:rsidP="003B3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0DC"/>
    <w:multiLevelType w:val="hybridMultilevel"/>
    <w:tmpl w:val="9A9E0BF4"/>
    <w:lvl w:ilvl="0" w:tplc="0CC09760">
      <w:start w:val="1"/>
      <w:numFmt w:val="bullet"/>
      <w:lvlText w:val=""/>
      <w:lvlJc w:val="left"/>
      <w:pPr>
        <w:tabs>
          <w:tab w:val="num" w:pos="720"/>
        </w:tabs>
        <w:ind w:left="720" w:hanging="360"/>
      </w:pPr>
      <w:rPr>
        <w:rFonts w:ascii="Wingdings 2" w:hAnsi="Wingdings 2" w:hint="default"/>
      </w:rPr>
    </w:lvl>
    <w:lvl w:ilvl="1" w:tplc="D2E6509C" w:tentative="1">
      <w:start w:val="1"/>
      <w:numFmt w:val="bullet"/>
      <w:lvlText w:val=""/>
      <w:lvlJc w:val="left"/>
      <w:pPr>
        <w:tabs>
          <w:tab w:val="num" w:pos="1440"/>
        </w:tabs>
        <w:ind w:left="1440" w:hanging="360"/>
      </w:pPr>
      <w:rPr>
        <w:rFonts w:ascii="Wingdings 2" w:hAnsi="Wingdings 2" w:hint="default"/>
      </w:rPr>
    </w:lvl>
    <w:lvl w:ilvl="2" w:tplc="FE8040B4">
      <w:start w:val="698"/>
      <w:numFmt w:val="bullet"/>
      <w:lvlText w:val=""/>
      <w:lvlJc w:val="left"/>
      <w:pPr>
        <w:tabs>
          <w:tab w:val="num" w:pos="2160"/>
        </w:tabs>
        <w:ind w:left="2160" w:hanging="360"/>
      </w:pPr>
      <w:rPr>
        <w:rFonts w:ascii="Wingdings 2" w:hAnsi="Wingdings 2" w:hint="default"/>
      </w:rPr>
    </w:lvl>
    <w:lvl w:ilvl="3" w:tplc="C876F1BE" w:tentative="1">
      <w:start w:val="1"/>
      <w:numFmt w:val="bullet"/>
      <w:lvlText w:val=""/>
      <w:lvlJc w:val="left"/>
      <w:pPr>
        <w:tabs>
          <w:tab w:val="num" w:pos="2880"/>
        </w:tabs>
        <w:ind w:left="2880" w:hanging="360"/>
      </w:pPr>
      <w:rPr>
        <w:rFonts w:ascii="Wingdings 2" w:hAnsi="Wingdings 2" w:hint="default"/>
      </w:rPr>
    </w:lvl>
    <w:lvl w:ilvl="4" w:tplc="AC3857DA" w:tentative="1">
      <w:start w:val="1"/>
      <w:numFmt w:val="bullet"/>
      <w:lvlText w:val=""/>
      <w:lvlJc w:val="left"/>
      <w:pPr>
        <w:tabs>
          <w:tab w:val="num" w:pos="3600"/>
        </w:tabs>
        <w:ind w:left="3600" w:hanging="360"/>
      </w:pPr>
      <w:rPr>
        <w:rFonts w:ascii="Wingdings 2" w:hAnsi="Wingdings 2" w:hint="default"/>
      </w:rPr>
    </w:lvl>
    <w:lvl w:ilvl="5" w:tplc="CDAE4882" w:tentative="1">
      <w:start w:val="1"/>
      <w:numFmt w:val="bullet"/>
      <w:lvlText w:val=""/>
      <w:lvlJc w:val="left"/>
      <w:pPr>
        <w:tabs>
          <w:tab w:val="num" w:pos="4320"/>
        </w:tabs>
        <w:ind w:left="4320" w:hanging="360"/>
      </w:pPr>
      <w:rPr>
        <w:rFonts w:ascii="Wingdings 2" w:hAnsi="Wingdings 2" w:hint="default"/>
      </w:rPr>
    </w:lvl>
    <w:lvl w:ilvl="6" w:tplc="01AC5C2C" w:tentative="1">
      <w:start w:val="1"/>
      <w:numFmt w:val="bullet"/>
      <w:lvlText w:val=""/>
      <w:lvlJc w:val="left"/>
      <w:pPr>
        <w:tabs>
          <w:tab w:val="num" w:pos="5040"/>
        </w:tabs>
        <w:ind w:left="5040" w:hanging="360"/>
      </w:pPr>
      <w:rPr>
        <w:rFonts w:ascii="Wingdings 2" w:hAnsi="Wingdings 2" w:hint="default"/>
      </w:rPr>
    </w:lvl>
    <w:lvl w:ilvl="7" w:tplc="7E588DB8" w:tentative="1">
      <w:start w:val="1"/>
      <w:numFmt w:val="bullet"/>
      <w:lvlText w:val=""/>
      <w:lvlJc w:val="left"/>
      <w:pPr>
        <w:tabs>
          <w:tab w:val="num" w:pos="5760"/>
        </w:tabs>
        <w:ind w:left="5760" w:hanging="360"/>
      </w:pPr>
      <w:rPr>
        <w:rFonts w:ascii="Wingdings 2" w:hAnsi="Wingdings 2" w:hint="default"/>
      </w:rPr>
    </w:lvl>
    <w:lvl w:ilvl="8" w:tplc="2D4AF18A" w:tentative="1">
      <w:start w:val="1"/>
      <w:numFmt w:val="bullet"/>
      <w:lvlText w:val=""/>
      <w:lvlJc w:val="left"/>
      <w:pPr>
        <w:tabs>
          <w:tab w:val="num" w:pos="6480"/>
        </w:tabs>
        <w:ind w:left="6480" w:hanging="360"/>
      </w:pPr>
      <w:rPr>
        <w:rFonts w:ascii="Wingdings 2" w:hAnsi="Wingdings 2" w:hint="default"/>
      </w:rPr>
    </w:lvl>
  </w:abstractNum>
  <w:abstractNum w:abstractNumId="1">
    <w:nsid w:val="07503EB6"/>
    <w:multiLevelType w:val="hybridMultilevel"/>
    <w:tmpl w:val="2B6643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7CF47AE"/>
    <w:multiLevelType w:val="hybridMultilevel"/>
    <w:tmpl w:val="534AA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C8544B"/>
    <w:multiLevelType w:val="hybridMultilevel"/>
    <w:tmpl w:val="76808E94"/>
    <w:lvl w:ilvl="0" w:tplc="5F92F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00366B"/>
    <w:multiLevelType w:val="hybridMultilevel"/>
    <w:tmpl w:val="EA6E46C8"/>
    <w:lvl w:ilvl="0" w:tplc="C47A1E00">
      <w:start w:val="1"/>
      <w:numFmt w:val="bullet"/>
      <w:lvlText w:val=""/>
      <w:lvlJc w:val="left"/>
      <w:pPr>
        <w:tabs>
          <w:tab w:val="num" w:pos="720"/>
        </w:tabs>
        <w:ind w:left="720" w:hanging="360"/>
      </w:pPr>
      <w:rPr>
        <w:rFonts w:ascii="Wingdings 2" w:hAnsi="Wingdings 2" w:hint="default"/>
      </w:rPr>
    </w:lvl>
    <w:lvl w:ilvl="1" w:tplc="2DF21698" w:tentative="1">
      <w:start w:val="1"/>
      <w:numFmt w:val="bullet"/>
      <w:lvlText w:val=""/>
      <w:lvlJc w:val="left"/>
      <w:pPr>
        <w:tabs>
          <w:tab w:val="num" w:pos="1440"/>
        </w:tabs>
        <w:ind w:left="1440" w:hanging="360"/>
      </w:pPr>
      <w:rPr>
        <w:rFonts w:ascii="Wingdings 2" w:hAnsi="Wingdings 2" w:hint="default"/>
      </w:rPr>
    </w:lvl>
    <w:lvl w:ilvl="2" w:tplc="2EAAB086" w:tentative="1">
      <w:start w:val="1"/>
      <w:numFmt w:val="bullet"/>
      <w:lvlText w:val=""/>
      <w:lvlJc w:val="left"/>
      <w:pPr>
        <w:tabs>
          <w:tab w:val="num" w:pos="2160"/>
        </w:tabs>
        <w:ind w:left="2160" w:hanging="360"/>
      </w:pPr>
      <w:rPr>
        <w:rFonts w:ascii="Wingdings 2" w:hAnsi="Wingdings 2" w:hint="default"/>
      </w:rPr>
    </w:lvl>
    <w:lvl w:ilvl="3" w:tplc="96387F84" w:tentative="1">
      <w:start w:val="1"/>
      <w:numFmt w:val="bullet"/>
      <w:lvlText w:val=""/>
      <w:lvlJc w:val="left"/>
      <w:pPr>
        <w:tabs>
          <w:tab w:val="num" w:pos="2880"/>
        </w:tabs>
        <w:ind w:left="2880" w:hanging="360"/>
      </w:pPr>
      <w:rPr>
        <w:rFonts w:ascii="Wingdings 2" w:hAnsi="Wingdings 2" w:hint="default"/>
      </w:rPr>
    </w:lvl>
    <w:lvl w:ilvl="4" w:tplc="93BE5776" w:tentative="1">
      <w:start w:val="1"/>
      <w:numFmt w:val="bullet"/>
      <w:lvlText w:val=""/>
      <w:lvlJc w:val="left"/>
      <w:pPr>
        <w:tabs>
          <w:tab w:val="num" w:pos="3600"/>
        </w:tabs>
        <w:ind w:left="3600" w:hanging="360"/>
      </w:pPr>
      <w:rPr>
        <w:rFonts w:ascii="Wingdings 2" w:hAnsi="Wingdings 2" w:hint="default"/>
      </w:rPr>
    </w:lvl>
    <w:lvl w:ilvl="5" w:tplc="A8C4DC4C" w:tentative="1">
      <w:start w:val="1"/>
      <w:numFmt w:val="bullet"/>
      <w:lvlText w:val=""/>
      <w:lvlJc w:val="left"/>
      <w:pPr>
        <w:tabs>
          <w:tab w:val="num" w:pos="4320"/>
        </w:tabs>
        <w:ind w:left="4320" w:hanging="360"/>
      </w:pPr>
      <w:rPr>
        <w:rFonts w:ascii="Wingdings 2" w:hAnsi="Wingdings 2" w:hint="default"/>
      </w:rPr>
    </w:lvl>
    <w:lvl w:ilvl="6" w:tplc="0FAA30FE" w:tentative="1">
      <w:start w:val="1"/>
      <w:numFmt w:val="bullet"/>
      <w:lvlText w:val=""/>
      <w:lvlJc w:val="left"/>
      <w:pPr>
        <w:tabs>
          <w:tab w:val="num" w:pos="5040"/>
        </w:tabs>
        <w:ind w:left="5040" w:hanging="360"/>
      </w:pPr>
      <w:rPr>
        <w:rFonts w:ascii="Wingdings 2" w:hAnsi="Wingdings 2" w:hint="default"/>
      </w:rPr>
    </w:lvl>
    <w:lvl w:ilvl="7" w:tplc="1020E64E" w:tentative="1">
      <w:start w:val="1"/>
      <w:numFmt w:val="bullet"/>
      <w:lvlText w:val=""/>
      <w:lvlJc w:val="left"/>
      <w:pPr>
        <w:tabs>
          <w:tab w:val="num" w:pos="5760"/>
        </w:tabs>
        <w:ind w:left="5760" w:hanging="360"/>
      </w:pPr>
      <w:rPr>
        <w:rFonts w:ascii="Wingdings 2" w:hAnsi="Wingdings 2" w:hint="default"/>
      </w:rPr>
    </w:lvl>
    <w:lvl w:ilvl="8" w:tplc="EAA0A01E" w:tentative="1">
      <w:start w:val="1"/>
      <w:numFmt w:val="bullet"/>
      <w:lvlText w:val=""/>
      <w:lvlJc w:val="left"/>
      <w:pPr>
        <w:tabs>
          <w:tab w:val="num" w:pos="6480"/>
        </w:tabs>
        <w:ind w:left="6480" w:hanging="360"/>
      </w:pPr>
      <w:rPr>
        <w:rFonts w:ascii="Wingdings 2" w:hAnsi="Wingdings 2" w:hint="default"/>
      </w:rPr>
    </w:lvl>
  </w:abstractNum>
  <w:abstractNum w:abstractNumId="5">
    <w:nsid w:val="15202738"/>
    <w:multiLevelType w:val="hybridMultilevel"/>
    <w:tmpl w:val="5546F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C975CF"/>
    <w:multiLevelType w:val="hybridMultilevel"/>
    <w:tmpl w:val="D5CA1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C269B7"/>
    <w:multiLevelType w:val="hybridMultilevel"/>
    <w:tmpl w:val="C1E05FA2"/>
    <w:lvl w:ilvl="0" w:tplc="442A8AC2">
      <w:start w:val="1"/>
      <w:numFmt w:val="bullet"/>
      <w:lvlText w:val=""/>
      <w:lvlJc w:val="left"/>
      <w:pPr>
        <w:tabs>
          <w:tab w:val="num" w:pos="720"/>
        </w:tabs>
        <w:ind w:left="720" w:hanging="360"/>
      </w:pPr>
      <w:rPr>
        <w:rFonts w:ascii="Wingdings 2" w:hAnsi="Wingdings 2" w:hint="default"/>
      </w:rPr>
    </w:lvl>
    <w:lvl w:ilvl="1" w:tplc="A628BF72" w:tentative="1">
      <w:start w:val="1"/>
      <w:numFmt w:val="bullet"/>
      <w:lvlText w:val=""/>
      <w:lvlJc w:val="left"/>
      <w:pPr>
        <w:tabs>
          <w:tab w:val="num" w:pos="1440"/>
        </w:tabs>
        <w:ind w:left="1440" w:hanging="360"/>
      </w:pPr>
      <w:rPr>
        <w:rFonts w:ascii="Wingdings 2" w:hAnsi="Wingdings 2" w:hint="default"/>
      </w:rPr>
    </w:lvl>
    <w:lvl w:ilvl="2" w:tplc="1298A152" w:tentative="1">
      <w:start w:val="1"/>
      <w:numFmt w:val="bullet"/>
      <w:lvlText w:val=""/>
      <w:lvlJc w:val="left"/>
      <w:pPr>
        <w:tabs>
          <w:tab w:val="num" w:pos="2160"/>
        </w:tabs>
        <w:ind w:left="2160" w:hanging="360"/>
      </w:pPr>
      <w:rPr>
        <w:rFonts w:ascii="Wingdings 2" w:hAnsi="Wingdings 2" w:hint="default"/>
      </w:rPr>
    </w:lvl>
    <w:lvl w:ilvl="3" w:tplc="5EEC139A" w:tentative="1">
      <w:start w:val="1"/>
      <w:numFmt w:val="bullet"/>
      <w:lvlText w:val=""/>
      <w:lvlJc w:val="left"/>
      <w:pPr>
        <w:tabs>
          <w:tab w:val="num" w:pos="2880"/>
        </w:tabs>
        <w:ind w:left="2880" w:hanging="360"/>
      </w:pPr>
      <w:rPr>
        <w:rFonts w:ascii="Wingdings 2" w:hAnsi="Wingdings 2" w:hint="default"/>
      </w:rPr>
    </w:lvl>
    <w:lvl w:ilvl="4" w:tplc="6EBEFE66" w:tentative="1">
      <w:start w:val="1"/>
      <w:numFmt w:val="bullet"/>
      <w:lvlText w:val=""/>
      <w:lvlJc w:val="left"/>
      <w:pPr>
        <w:tabs>
          <w:tab w:val="num" w:pos="3600"/>
        </w:tabs>
        <w:ind w:left="3600" w:hanging="360"/>
      </w:pPr>
      <w:rPr>
        <w:rFonts w:ascii="Wingdings 2" w:hAnsi="Wingdings 2" w:hint="default"/>
      </w:rPr>
    </w:lvl>
    <w:lvl w:ilvl="5" w:tplc="1EE0FBCE" w:tentative="1">
      <w:start w:val="1"/>
      <w:numFmt w:val="bullet"/>
      <w:lvlText w:val=""/>
      <w:lvlJc w:val="left"/>
      <w:pPr>
        <w:tabs>
          <w:tab w:val="num" w:pos="4320"/>
        </w:tabs>
        <w:ind w:left="4320" w:hanging="360"/>
      </w:pPr>
      <w:rPr>
        <w:rFonts w:ascii="Wingdings 2" w:hAnsi="Wingdings 2" w:hint="default"/>
      </w:rPr>
    </w:lvl>
    <w:lvl w:ilvl="6" w:tplc="924025C2" w:tentative="1">
      <w:start w:val="1"/>
      <w:numFmt w:val="bullet"/>
      <w:lvlText w:val=""/>
      <w:lvlJc w:val="left"/>
      <w:pPr>
        <w:tabs>
          <w:tab w:val="num" w:pos="5040"/>
        </w:tabs>
        <w:ind w:left="5040" w:hanging="360"/>
      </w:pPr>
      <w:rPr>
        <w:rFonts w:ascii="Wingdings 2" w:hAnsi="Wingdings 2" w:hint="default"/>
      </w:rPr>
    </w:lvl>
    <w:lvl w:ilvl="7" w:tplc="0DC8F1B2" w:tentative="1">
      <w:start w:val="1"/>
      <w:numFmt w:val="bullet"/>
      <w:lvlText w:val=""/>
      <w:lvlJc w:val="left"/>
      <w:pPr>
        <w:tabs>
          <w:tab w:val="num" w:pos="5760"/>
        </w:tabs>
        <w:ind w:left="5760" w:hanging="360"/>
      </w:pPr>
      <w:rPr>
        <w:rFonts w:ascii="Wingdings 2" w:hAnsi="Wingdings 2" w:hint="default"/>
      </w:rPr>
    </w:lvl>
    <w:lvl w:ilvl="8" w:tplc="F4FE55C2" w:tentative="1">
      <w:start w:val="1"/>
      <w:numFmt w:val="bullet"/>
      <w:lvlText w:val=""/>
      <w:lvlJc w:val="left"/>
      <w:pPr>
        <w:tabs>
          <w:tab w:val="num" w:pos="6480"/>
        </w:tabs>
        <w:ind w:left="6480" w:hanging="360"/>
      </w:pPr>
      <w:rPr>
        <w:rFonts w:ascii="Wingdings 2" w:hAnsi="Wingdings 2" w:hint="default"/>
      </w:rPr>
    </w:lvl>
  </w:abstractNum>
  <w:abstractNum w:abstractNumId="8">
    <w:nsid w:val="2A5705C6"/>
    <w:multiLevelType w:val="hybridMultilevel"/>
    <w:tmpl w:val="548CD29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9">
    <w:nsid w:val="419B11BE"/>
    <w:multiLevelType w:val="hybridMultilevel"/>
    <w:tmpl w:val="A1F8505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48953953"/>
    <w:multiLevelType w:val="hybridMultilevel"/>
    <w:tmpl w:val="1C4AC196"/>
    <w:lvl w:ilvl="0" w:tplc="0409000F">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1">
    <w:nsid w:val="4A183BF0"/>
    <w:multiLevelType w:val="hybridMultilevel"/>
    <w:tmpl w:val="49EC4D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CAD3E55"/>
    <w:multiLevelType w:val="hybridMultilevel"/>
    <w:tmpl w:val="0318F52A"/>
    <w:lvl w:ilvl="0" w:tplc="E3944036">
      <w:start w:val="1"/>
      <w:numFmt w:val="bullet"/>
      <w:lvlText w:val="•"/>
      <w:lvlJc w:val="left"/>
      <w:pPr>
        <w:tabs>
          <w:tab w:val="num" w:pos="720"/>
        </w:tabs>
        <w:ind w:left="720" w:hanging="360"/>
      </w:pPr>
      <w:rPr>
        <w:rFonts w:ascii="Arial" w:hAnsi="Arial" w:hint="default"/>
      </w:rPr>
    </w:lvl>
    <w:lvl w:ilvl="1" w:tplc="B192D304" w:tentative="1">
      <w:start w:val="1"/>
      <w:numFmt w:val="bullet"/>
      <w:lvlText w:val="•"/>
      <w:lvlJc w:val="left"/>
      <w:pPr>
        <w:tabs>
          <w:tab w:val="num" w:pos="1440"/>
        </w:tabs>
        <w:ind w:left="1440" w:hanging="360"/>
      </w:pPr>
      <w:rPr>
        <w:rFonts w:ascii="Arial" w:hAnsi="Arial" w:hint="default"/>
      </w:rPr>
    </w:lvl>
    <w:lvl w:ilvl="2" w:tplc="D8723388" w:tentative="1">
      <w:start w:val="1"/>
      <w:numFmt w:val="bullet"/>
      <w:lvlText w:val="•"/>
      <w:lvlJc w:val="left"/>
      <w:pPr>
        <w:tabs>
          <w:tab w:val="num" w:pos="2160"/>
        </w:tabs>
        <w:ind w:left="2160" w:hanging="360"/>
      </w:pPr>
      <w:rPr>
        <w:rFonts w:ascii="Arial" w:hAnsi="Arial" w:hint="default"/>
      </w:rPr>
    </w:lvl>
    <w:lvl w:ilvl="3" w:tplc="61601C0C" w:tentative="1">
      <w:start w:val="1"/>
      <w:numFmt w:val="bullet"/>
      <w:lvlText w:val="•"/>
      <w:lvlJc w:val="left"/>
      <w:pPr>
        <w:tabs>
          <w:tab w:val="num" w:pos="2880"/>
        </w:tabs>
        <w:ind w:left="2880" w:hanging="360"/>
      </w:pPr>
      <w:rPr>
        <w:rFonts w:ascii="Arial" w:hAnsi="Arial" w:hint="default"/>
      </w:rPr>
    </w:lvl>
    <w:lvl w:ilvl="4" w:tplc="4114EE84" w:tentative="1">
      <w:start w:val="1"/>
      <w:numFmt w:val="bullet"/>
      <w:lvlText w:val="•"/>
      <w:lvlJc w:val="left"/>
      <w:pPr>
        <w:tabs>
          <w:tab w:val="num" w:pos="3600"/>
        </w:tabs>
        <w:ind w:left="3600" w:hanging="360"/>
      </w:pPr>
      <w:rPr>
        <w:rFonts w:ascii="Arial" w:hAnsi="Arial" w:hint="default"/>
      </w:rPr>
    </w:lvl>
    <w:lvl w:ilvl="5" w:tplc="F52401AA" w:tentative="1">
      <w:start w:val="1"/>
      <w:numFmt w:val="bullet"/>
      <w:lvlText w:val="•"/>
      <w:lvlJc w:val="left"/>
      <w:pPr>
        <w:tabs>
          <w:tab w:val="num" w:pos="4320"/>
        </w:tabs>
        <w:ind w:left="4320" w:hanging="360"/>
      </w:pPr>
      <w:rPr>
        <w:rFonts w:ascii="Arial" w:hAnsi="Arial" w:hint="default"/>
      </w:rPr>
    </w:lvl>
    <w:lvl w:ilvl="6" w:tplc="1CF08530" w:tentative="1">
      <w:start w:val="1"/>
      <w:numFmt w:val="bullet"/>
      <w:lvlText w:val="•"/>
      <w:lvlJc w:val="left"/>
      <w:pPr>
        <w:tabs>
          <w:tab w:val="num" w:pos="5040"/>
        </w:tabs>
        <w:ind w:left="5040" w:hanging="360"/>
      </w:pPr>
      <w:rPr>
        <w:rFonts w:ascii="Arial" w:hAnsi="Arial" w:hint="default"/>
      </w:rPr>
    </w:lvl>
    <w:lvl w:ilvl="7" w:tplc="07523C34" w:tentative="1">
      <w:start w:val="1"/>
      <w:numFmt w:val="bullet"/>
      <w:lvlText w:val="•"/>
      <w:lvlJc w:val="left"/>
      <w:pPr>
        <w:tabs>
          <w:tab w:val="num" w:pos="5760"/>
        </w:tabs>
        <w:ind w:left="5760" w:hanging="360"/>
      </w:pPr>
      <w:rPr>
        <w:rFonts w:ascii="Arial" w:hAnsi="Arial" w:hint="default"/>
      </w:rPr>
    </w:lvl>
    <w:lvl w:ilvl="8" w:tplc="23A25EA2" w:tentative="1">
      <w:start w:val="1"/>
      <w:numFmt w:val="bullet"/>
      <w:lvlText w:val="•"/>
      <w:lvlJc w:val="left"/>
      <w:pPr>
        <w:tabs>
          <w:tab w:val="num" w:pos="6480"/>
        </w:tabs>
        <w:ind w:left="6480" w:hanging="360"/>
      </w:pPr>
      <w:rPr>
        <w:rFonts w:ascii="Arial" w:hAnsi="Arial" w:hint="default"/>
      </w:rPr>
    </w:lvl>
  </w:abstractNum>
  <w:abstractNum w:abstractNumId="13">
    <w:nsid w:val="4E37537C"/>
    <w:multiLevelType w:val="hybridMultilevel"/>
    <w:tmpl w:val="E3527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6656E27"/>
    <w:multiLevelType w:val="hybridMultilevel"/>
    <w:tmpl w:val="2806B8FA"/>
    <w:lvl w:ilvl="0" w:tplc="C792D184">
      <w:start w:val="1"/>
      <w:numFmt w:val="bullet"/>
      <w:lvlText w:val=""/>
      <w:lvlJc w:val="left"/>
      <w:pPr>
        <w:tabs>
          <w:tab w:val="num" w:pos="720"/>
        </w:tabs>
        <w:ind w:left="720" w:hanging="360"/>
      </w:pPr>
      <w:rPr>
        <w:rFonts w:ascii="Wingdings 2" w:hAnsi="Wingdings 2" w:hint="default"/>
      </w:rPr>
    </w:lvl>
    <w:lvl w:ilvl="1" w:tplc="728E365A" w:tentative="1">
      <w:start w:val="1"/>
      <w:numFmt w:val="bullet"/>
      <w:lvlText w:val=""/>
      <w:lvlJc w:val="left"/>
      <w:pPr>
        <w:tabs>
          <w:tab w:val="num" w:pos="1440"/>
        </w:tabs>
        <w:ind w:left="1440" w:hanging="360"/>
      </w:pPr>
      <w:rPr>
        <w:rFonts w:ascii="Wingdings 2" w:hAnsi="Wingdings 2" w:hint="default"/>
      </w:rPr>
    </w:lvl>
    <w:lvl w:ilvl="2" w:tplc="A1C44B6C" w:tentative="1">
      <w:start w:val="1"/>
      <w:numFmt w:val="bullet"/>
      <w:lvlText w:val=""/>
      <w:lvlJc w:val="left"/>
      <w:pPr>
        <w:tabs>
          <w:tab w:val="num" w:pos="2160"/>
        </w:tabs>
        <w:ind w:left="2160" w:hanging="360"/>
      </w:pPr>
      <w:rPr>
        <w:rFonts w:ascii="Wingdings 2" w:hAnsi="Wingdings 2" w:hint="default"/>
      </w:rPr>
    </w:lvl>
    <w:lvl w:ilvl="3" w:tplc="DCE84D10" w:tentative="1">
      <w:start w:val="1"/>
      <w:numFmt w:val="bullet"/>
      <w:lvlText w:val=""/>
      <w:lvlJc w:val="left"/>
      <w:pPr>
        <w:tabs>
          <w:tab w:val="num" w:pos="2880"/>
        </w:tabs>
        <w:ind w:left="2880" w:hanging="360"/>
      </w:pPr>
      <w:rPr>
        <w:rFonts w:ascii="Wingdings 2" w:hAnsi="Wingdings 2" w:hint="default"/>
      </w:rPr>
    </w:lvl>
    <w:lvl w:ilvl="4" w:tplc="CE227680" w:tentative="1">
      <w:start w:val="1"/>
      <w:numFmt w:val="bullet"/>
      <w:lvlText w:val=""/>
      <w:lvlJc w:val="left"/>
      <w:pPr>
        <w:tabs>
          <w:tab w:val="num" w:pos="3600"/>
        </w:tabs>
        <w:ind w:left="3600" w:hanging="360"/>
      </w:pPr>
      <w:rPr>
        <w:rFonts w:ascii="Wingdings 2" w:hAnsi="Wingdings 2" w:hint="default"/>
      </w:rPr>
    </w:lvl>
    <w:lvl w:ilvl="5" w:tplc="6EE6E3FA" w:tentative="1">
      <w:start w:val="1"/>
      <w:numFmt w:val="bullet"/>
      <w:lvlText w:val=""/>
      <w:lvlJc w:val="left"/>
      <w:pPr>
        <w:tabs>
          <w:tab w:val="num" w:pos="4320"/>
        </w:tabs>
        <w:ind w:left="4320" w:hanging="360"/>
      </w:pPr>
      <w:rPr>
        <w:rFonts w:ascii="Wingdings 2" w:hAnsi="Wingdings 2" w:hint="default"/>
      </w:rPr>
    </w:lvl>
    <w:lvl w:ilvl="6" w:tplc="98B6136E" w:tentative="1">
      <w:start w:val="1"/>
      <w:numFmt w:val="bullet"/>
      <w:lvlText w:val=""/>
      <w:lvlJc w:val="left"/>
      <w:pPr>
        <w:tabs>
          <w:tab w:val="num" w:pos="5040"/>
        </w:tabs>
        <w:ind w:left="5040" w:hanging="360"/>
      </w:pPr>
      <w:rPr>
        <w:rFonts w:ascii="Wingdings 2" w:hAnsi="Wingdings 2" w:hint="default"/>
      </w:rPr>
    </w:lvl>
    <w:lvl w:ilvl="7" w:tplc="EAF08112" w:tentative="1">
      <w:start w:val="1"/>
      <w:numFmt w:val="bullet"/>
      <w:lvlText w:val=""/>
      <w:lvlJc w:val="left"/>
      <w:pPr>
        <w:tabs>
          <w:tab w:val="num" w:pos="5760"/>
        </w:tabs>
        <w:ind w:left="5760" w:hanging="360"/>
      </w:pPr>
      <w:rPr>
        <w:rFonts w:ascii="Wingdings 2" w:hAnsi="Wingdings 2" w:hint="default"/>
      </w:rPr>
    </w:lvl>
    <w:lvl w:ilvl="8" w:tplc="0FD605A6" w:tentative="1">
      <w:start w:val="1"/>
      <w:numFmt w:val="bullet"/>
      <w:lvlText w:val=""/>
      <w:lvlJc w:val="left"/>
      <w:pPr>
        <w:tabs>
          <w:tab w:val="num" w:pos="6480"/>
        </w:tabs>
        <w:ind w:left="6480" w:hanging="360"/>
      </w:pPr>
      <w:rPr>
        <w:rFonts w:ascii="Wingdings 2" w:hAnsi="Wingdings 2" w:hint="default"/>
      </w:rPr>
    </w:lvl>
  </w:abstractNum>
  <w:abstractNum w:abstractNumId="15">
    <w:nsid w:val="66C5589E"/>
    <w:multiLevelType w:val="hybridMultilevel"/>
    <w:tmpl w:val="E9F60318"/>
    <w:lvl w:ilvl="0" w:tplc="0C1CE46E">
      <w:start w:val="1"/>
      <w:numFmt w:val="bullet"/>
      <w:lvlText w:val=""/>
      <w:lvlJc w:val="left"/>
      <w:pPr>
        <w:tabs>
          <w:tab w:val="num" w:pos="720"/>
        </w:tabs>
        <w:ind w:left="720" w:hanging="360"/>
      </w:pPr>
      <w:rPr>
        <w:rFonts w:ascii="Wingdings 2" w:hAnsi="Wingdings 2" w:hint="default"/>
      </w:rPr>
    </w:lvl>
    <w:lvl w:ilvl="1" w:tplc="E8BE5FEE" w:tentative="1">
      <w:start w:val="1"/>
      <w:numFmt w:val="bullet"/>
      <w:lvlText w:val=""/>
      <w:lvlJc w:val="left"/>
      <w:pPr>
        <w:tabs>
          <w:tab w:val="num" w:pos="1440"/>
        </w:tabs>
        <w:ind w:left="1440" w:hanging="360"/>
      </w:pPr>
      <w:rPr>
        <w:rFonts w:ascii="Wingdings 2" w:hAnsi="Wingdings 2" w:hint="default"/>
      </w:rPr>
    </w:lvl>
    <w:lvl w:ilvl="2" w:tplc="90F0E604" w:tentative="1">
      <w:start w:val="1"/>
      <w:numFmt w:val="bullet"/>
      <w:lvlText w:val=""/>
      <w:lvlJc w:val="left"/>
      <w:pPr>
        <w:tabs>
          <w:tab w:val="num" w:pos="2160"/>
        </w:tabs>
        <w:ind w:left="2160" w:hanging="360"/>
      </w:pPr>
      <w:rPr>
        <w:rFonts w:ascii="Wingdings 2" w:hAnsi="Wingdings 2" w:hint="default"/>
      </w:rPr>
    </w:lvl>
    <w:lvl w:ilvl="3" w:tplc="B7C8E298" w:tentative="1">
      <w:start w:val="1"/>
      <w:numFmt w:val="bullet"/>
      <w:lvlText w:val=""/>
      <w:lvlJc w:val="left"/>
      <w:pPr>
        <w:tabs>
          <w:tab w:val="num" w:pos="2880"/>
        </w:tabs>
        <w:ind w:left="2880" w:hanging="360"/>
      </w:pPr>
      <w:rPr>
        <w:rFonts w:ascii="Wingdings 2" w:hAnsi="Wingdings 2" w:hint="default"/>
      </w:rPr>
    </w:lvl>
    <w:lvl w:ilvl="4" w:tplc="68FE5428" w:tentative="1">
      <w:start w:val="1"/>
      <w:numFmt w:val="bullet"/>
      <w:lvlText w:val=""/>
      <w:lvlJc w:val="left"/>
      <w:pPr>
        <w:tabs>
          <w:tab w:val="num" w:pos="3600"/>
        </w:tabs>
        <w:ind w:left="3600" w:hanging="360"/>
      </w:pPr>
      <w:rPr>
        <w:rFonts w:ascii="Wingdings 2" w:hAnsi="Wingdings 2" w:hint="default"/>
      </w:rPr>
    </w:lvl>
    <w:lvl w:ilvl="5" w:tplc="FAD6691E" w:tentative="1">
      <w:start w:val="1"/>
      <w:numFmt w:val="bullet"/>
      <w:lvlText w:val=""/>
      <w:lvlJc w:val="left"/>
      <w:pPr>
        <w:tabs>
          <w:tab w:val="num" w:pos="4320"/>
        </w:tabs>
        <w:ind w:left="4320" w:hanging="360"/>
      </w:pPr>
      <w:rPr>
        <w:rFonts w:ascii="Wingdings 2" w:hAnsi="Wingdings 2" w:hint="default"/>
      </w:rPr>
    </w:lvl>
    <w:lvl w:ilvl="6" w:tplc="1CC2A944" w:tentative="1">
      <w:start w:val="1"/>
      <w:numFmt w:val="bullet"/>
      <w:lvlText w:val=""/>
      <w:lvlJc w:val="left"/>
      <w:pPr>
        <w:tabs>
          <w:tab w:val="num" w:pos="5040"/>
        </w:tabs>
        <w:ind w:left="5040" w:hanging="360"/>
      </w:pPr>
      <w:rPr>
        <w:rFonts w:ascii="Wingdings 2" w:hAnsi="Wingdings 2" w:hint="default"/>
      </w:rPr>
    </w:lvl>
    <w:lvl w:ilvl="7" w:tplc="4286A134" w:tentative="1">
      <w:start w:val="1"/>
      <w:numFmt w:val="bullet"/>
      <w:lvlText w:val=""/>
      <w:lvlJc w:val="left"/>
      <w:pPr>
        <w:tabs>
          <w:tab w:val="num" w:pos="5760"/>
        </w:tabs>
        <w:ind w:left="5760" w:hanging="360"/>
      </w:pPr>
      <w:rPr>
        <w:rFonts w:ascii="Wingdings 2" w:hAnsi="Wingdings 2" w:hint="default"/>
      </w:rPr>
    </w:lvl>
    <w:lvl w:ilvl="8" w:tplc="BC0C8D28" w:tentative="1">
      <w:start w:val="1"/>
      <w:numFmt w:val="bullet"/>
      <w:lvlText w:val=""/>
      <w:lvlJc w:val="left"/>
      <w:pPr>
        <w:tabs>
          <w:tab w:val="num" w:pos="6480"/>
        </w:tabs>
        <w:ind w:left="6480" w:hanging="360"/>
      </w:pPr>
      <w:rPr>
        <w:rFonts w:ascii="Wingdings 2" w:hAnsi="Wingdings 2" w:hint="default"/>
      </w:rPr>
    </w:lvl>
  </w:abstractNum>
  <w:abstractNum w:abstractNumId="16">
    <w:nsid w:val="6903617B"/>
    <w:multiLevelType w:val="hybridMultilevel"/>
    <w:tmpl w:val="E1426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9ED71F4"/>
    <w:multiLevelType w:val="hybridMultilevel"/>
    <w:tmpl w:val="E8B6136C"/>
    <w:lvl w:ilvl="0" w:tplc="5DE6B622">
      <w:start w:val="1"/>
      <w:numFmt w:val="bullet"/>
      <w:lvlText w:val=""/>
      <w:lvlJc w:val="left"/>
      <w:pPr>
        <w:tabs>
          <w:tab w:val="num" w:pos="720"/>
        </w:tabs>
        <w:ind w:left="720" w:hanging="360"/>
      </w:pPr>
      <w:rPr>
        <w:rFonts w:ascii="Wingdings" w:hAnsi="Wingdings" w:hint="default"/>
      </w:rPr>
    </w:lvl>
    <w:lvl w:ilvl="1" w:tplc="D7A69A14">
      <w:start w:val="1"/>
      <w:numFmt w:val="bullet"/>
      <w:lvlText w:val=""/>
      <w:lvlJc w:val="left"/>
      <w:pPr>
        <w:tabs>
          <w:tab w:val="num" w:pos="1440"/>
        </w:tabs>
        <w:ind w:left="1440" w:hanging="360"/>
      </w:pPr>
      <w:rPr>
        <w:rFonts w:ascii="Wingdings" w:hAnsi="Wingdings" w:hint="default"/>
      </w:rPr>
    </w:lvl>
    <w:lvl w:ilvl="2" w:tplc="6A9A0C8A">
      <w:start w:val="1"/>
      <w:numFmt w:val="bullet"/>
      <w:lvlText w:val=""/>
      <w:lvlJc w:val="left"/>
      <w:pPr>
        <w:tabs>
          <w:tab w:val="num" w:pos="2160"/>
        </w:tabs>
        <w:ind w:left="2160" w:hanging="360"/>
      </w:pPr>
      <w:rPr>
        <w:rFonts w:ascii="Wingdings" w:hAnsi="Wingdings" w:hint="default"/>
      </w:rPr>
    </w:lvl>
    <w:lvl w:ilvl="3" w:tplc="797C2860">
      <w:start w:val="1"/>
      <w:numFmt w:val="decimal"/>
      <w:lvlText w:val="%4."/>
      <w:lvlJc w:val="left"/>
      <w:pPr>
        <w:tabs>
          <w:tab w:val="num" w:pos="2880"/>
        </w:tabs>
        <w:ind w:left="2880" w:hanging="360"/>
      </w:pPr>
    </w:lvl>
    <w:lvl w:ilvl="4" w:tplc="418AE142">
      <w:start w:val="1"/>
      <w:numFmt w:val="decimal"/>
      <w:lvlText w:val="%5."/>
      <w:lvlJc w:val="left"/>
      <w:pPr>
        <w:tabs>
          <w:tab w:val="num" w:pos="3600"/>
        </w:tabs>
        <w:ind w:left="3600" w:hanging="360"/>
      </w:pPr>
    </w:lvl>
    <w:lvl w:ilvl="5" w:tplc="4A7A81AC">
      <w:start w:val="1"/>
      <w:numFmt w:val="decimal"/>
      <w:lvlText w:val="%6."/>
      <w:lvlJc w:val="left"/>
      <w:pPr>
        <w:tabs>
          <w:tab w:val="num" w:pos="4320"/>
        </w:tabs>
        <w:ind w:left="4320" w:hanging="360"/>
      </w:pPr>
    </w:lvl>
    <w:lvl w:ilvl="6" w:tplc="21923366">
      <w:start w:val="1"/>
      <w:numFmt w:val="decimal"/>
      <w:lvlText w:val="%7."/>
      <w:lvlJc w:val="left"/>
      <w:pPr>
        <w:tabs>
          <w:tab w:val="num" w:pos="5040"/>
        </w:tabs>
        <w:ind w:left="5040" w:hanging="360"/>
      </w:pPr>
    </w:lvl>
    <w:lvl w:ilvl="7" w:tplc="29BC9C2E">
      <w:start w:val="1"/>
      <w:numFmt w:val="decimal"/>
      <w:lvlText w:val="%8."/>
      <w:lvlJc w:val="left"/>
      <w:pPr>
        <w:tabs>
          <w:tab w:val="num" w:pos="5760"/>
        </w:tabs>
        <w:ind w:left="5760" w:hanging="360"/>
      </w:pPr>
    </w:lvl>
    <w:lvl w:ilvl="8" w:tplc="1EE0F108">
      <w:start w:val="1"/>
      <w:numFmt w:val="decimal"/>
      <w:lvlText w:val="%9."/>
      <w:lvlJc w:val="left"/>
      <w:pPr>
        <w:tabs>
          <w:tab w:val="num" w:pos="6480"/>
        </w:tabs>
        <w:ind w:left="6480" w:hanging="360"/>
      </w:pPr>
    </w:lvl>
  </w:abstractNum>
  <w:abstractNum w:abstractNumId="18">
    <w:nsid w:val="6C7C2E0B"/>
    <w:multiLevelType w:val="hybridMultilevel"/>
    <w:tmpl w:val="4240EB2C"/>
    <w:lvl w:ilvl="0" w:tplc="BDBAFBB2">
      <w:start w:val="1"/>
      <w:numFmt w:val="bullet"/>
      <w:lvlText w:val="•"/>
      <w:lvlJc w:val="left"/>
      <w:pPr>
        <w:tabs>
          <w:tab w:val="num" w:pos="720"/>
        </w:tabs>
        <w:ind w:left="720" w:hanging="360"/>
      </w:pPr>
      <w:rPr>
        <w:rFonts w:ascii="Arial" w:hAnsi="Arial" w:hint="default"/>
      </w:rPr>
    </w:lvl>
    <w:lvl w:ilvl="1" w:tplc="7E2AA17E" w:tentative="1">
      <w:start w:val="1"/>
      <w:numFmt w:val="bullet"/>
      <w:lvlText w:val="•"/>
      <w:lvlJc w:val="left"/>
      <w:pPr>
        <w:tabs>
          <w:tab w:val="num" w:pos="1440"/>
        </w:tabs>
        <w:ind w:left="1440" w:hanging="360"/>
      </w:pPr>
      <w:rPr>
        <w:rFonts w:ascii="Arial" w:hAnsi="Arial" w:hint="default"/>
      </w:rPr>
    </w:lvl>
    <w:lvl w:ilvl="2" w:tplc="D0584042" w:tentative="1">
      <w:start w:val="1"/>
      <w:numFmt w:val="bullet"/>
      <w:lvlText w:val="•"/>
      <w:lvlJc w:val="left"/>
      <w:pPr>
        <w:tabs>
          <w:tab w:val="num" w:pos="2160"/>
        </w:tabs>
        <w:ind w:left="2160" w:hanging="360"/>
      </w:pPr>
      <w:rPr>
        <w:rFonts w:ascii="Arial" w:hAnsi="Arial" w:hint="default"/>
      </w:rPr>
    </w:lvl>
    <w:lvl w:ilvl="3" w:tplc="96E0B438" w:tentative="1">
      <w:start w:val="1"/>
      <w:numFmt w:val="bullet"/>
      <w:lvlText w:val="•"/>
      <w:lvlJc w:val="left"/>
      <w:pPr>
        <w:tabs>
          <w:tab w:val="num" w:pos="2880"/>
        </w:tabs>
        <w:ind w:left="2880" w:hanging="360"/>
      </w:pPr>
      <w:rPr>
        <w:rFonts w:ascii="Arial" w:hAnsi="Arial" w:hint="default"/>
      </w:rPr>
    </w:lvl>
    <w:lvl w:ilvl="4" w:tplc="6242D186" w:tentative="1">
      <w:start w:val="1"/>
      <w:numFmt w:val="bullet"/>
      <w:lvlText w:val="•"/>
      <w:lvlJc w:val="left"/>
      <w:pPr>
        <w:tabs>
          <w:tab w:val="num" w:pos="3600"/>
        </w:tabs>
        <w:ind w:left="3600" w:hanging="360"/>
      </w:pPr>
      <w:rPr>
        <w:rFonts w:ascii="Arial" w:hAnsi="Arial" w:hint="default"/>
      </w:rPr>
    </w:lvl>
    <w:lvl w:ilvl="5" w:tplc="986263C6" w:tentative="1">
      <w:start w:val="1"/>
      <w:numFmt w:val="bullet"/>
      <w:lvlText w:val="•"/>
      <w:lvlJc w:val="left"/>
      <w:pPr>
        <w:tabs>
          <w:tab w:val="num" w:pos="4320"/>
        </w:tabs>
        <w:ind w:left="4320" w:hanging="360"/>
      </w:pPr>
      <w:rPr>
        <w:rFonts w:ascii="Arial" w:hAnsi="Arial" w:hint="default"/>
      </w:rPr>
    </w:lvl>
    <w:lvl w:ilvl="6" w:tplc="FDCE8A98" w:tentative="1">
      <w:start w:val="1"/>
      <w:numFmt w:val="bullet"/>
      <w:lvlText w:val="•"/>
      <w:lvlJc w:val="left"/>
      <w:pPr>
        <w:tabs>
          <w:tab w:val="num" w:pos="5040"/>
        </w:tabs>
        <w:ind w:left="5040" w:hanging="360"/>
      </w:pPr>
      <w:rPr>
        <w:rFonts w:ascii="Arial" w:hAnsi="Arial" w:hint="default"/>
      </w:rPr>
    </w:lvl>
    <w:lvl w:ilvl="7" w:tplc="841A4B1A" w:tentative="1">
      <w:start w:val="1"/>
      <w:numFmt w:val="bullet"/>
      <w:lvlText w:val="•"/>
      <w:lvlJc w:val="left"/>
      <w:pPr>
        <w:tabs>
          <w:tab w:val="num" w:pos="5760"/>
        </w:tabs>
        <w:ind w:left="5760" w:hanging="360"/>
      </w:pPr>
      <w:rPr>
        <w:rFonts w:ascii="Arial" w:hAnsi="Arial" w:hint="default"/>
      </w:rPr>
    </w:lvl>
    <w:lvl w:ilvl="8" w:tplc="8EFAB986" w:tentative="1">
      <w:start w:val="1"/>
      <w:numFmt w:val="bullet"/>
      <w:lvlText w:val="•"/>
      <w:lvlJc w:val="left"/>
      <w:pPr>
        <w:tabs>
          <w:tab w:val="num" w:pos="6480"/>
        </w:tabs>
        <w:ind w:left="6480" w:hanging="360"/>
      </w:pPr>
      <w:rPr>
        <w:rFonts w:ascii="Arial" w:hAnsi="Arial" w:hint="default"/>
      </w:rPr>
    </w:lvl>
  </w:abstractNum>
  <w:abstractNum w:abstractNumId="19">
    <w:nsid w:val="6E480B58"/>
    <w:multiLevelType w:val="hybridMultilevel"/>
    <w:tmpl w:val="C19625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0D85C62"/>
    <w:multiLevelType w:val="hybridMultilevel"/>
    <w:tmpl w:val="E5127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631116E"/>
    <w:multiLevelType w:val="hybridMultilevel"/>
    <w:tmpl w:val="B0DED2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1B7D94"/>
    <w:multiLevelType w:val="hybridMultilevel"/>
    <w:tmpl w:val="42DA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2"/>
  </w:num>
  <w:num w:numId="4">
    <w:abstractNumId w:val="5"/>
  </w:num>
  <w:num w:numId="5">
    <w:abstractNumId w:val="2"/>
  </w:num>
  <w:num w:numId="6">
    <w:abstractNumId w:val="21"/>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0"/>
  </w:num>
  <w:num w:numId="11">
    <w:abstractNumId w:val="7"/>
  </w:num>
  <w:num w:numId="12">
    <w:abstractNumId w:val="15"/>
  </w:num>
  <w:num w:numId="13">
    <w:abstractNumId w:val="4"/>
  </w:num>
  <w:num w:numId="14">
    <w:abstractNumId w:val="8"/>
  </w:num>
  <w:num w:numId="15">
    <w:abstractNumId w:val="18"/>
  </w:num>
  <w:num w:numId="16">
    <w:abstractNumId w:val="12"/>
  </w:num>
  <w:num w:numId="17">
    <w:abstractNumId w:val="13"/>
  </w:num>
  <w:num w:numId="18">
    <w:abstractNumId w:val="11"/>
  </w:num>
  <w:num w:numId="19">
    <w:abstractNumId w:val="19"/>
  </w:num>
  <w:num w:numId="20">
    <w:abstractNumId w:val="6"/>
  </w:num>
  <w:num w:numId="21">
    <w:abstractNumId w:val="1"/>
  </w:num>
  <w:num w:numId="22">
    <w:abstractNumId w:val="16"/>
  </w:num>
  <w:num w:numId="23">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11C4F"/>
    <w:rsid w:val="00005C92"/>
    <w:rsid w:val="00013AFC"/>
    <w:rsid w:val="0001496B"/>
    <w:rsid w:val="0003341F"/>
    <w:rsid w:val="00036DBB"/>
    <w:rsid w:val="0005304D"/>
    <w:rsid w:val="00067BBB"/>
    <w:rsid w:val="000872BB"/>
    <w:rsid w:val="00090D92"/>
    <w:rsid w:val="000E7A99"/>
    <w:rsid w:val="00120A9E"/>
    <w:rsid w:val="00121A31"/>
    <w:rsid w:val="00137513"/>
    <w:rsid w:val="00145063"/>
    <w:rsid w:val="0015479A"/>
    <w:rsid w:val="001668D2"/>
    <w:rsid w:val="0017069C"/>
    <w:rsid w:val="00183AC8"/>
    <w:rsid w:val="00196852"/>
    <w:rsid w:val="001B6A5E"/>
    <w:rsid w:val="001C16BF"/>
    <w:rsid w:val="001C298C"/>
    <w:rsid w:val="001C53E3"/>
    <w:rsid w:val="001D6541"/>
    <w:rsid w:val="001D7413"/>
    <w:rsid w:val="001F4E6D"/>
    <w:rsid w:val="002302F9"/>
    <w:rsid w:val="0023123D"/>
    <w:rsid w:val="002340DC"/>
    <w:rsid w:val="00244713"/>
    <w:rsid w:val="002460CF"/>
    <w:rsid w:val="00263F20"/>
    <w:rsid w:val="00286639"/>
    <w:rsid w:val="0028776E"/>
    <w:rsid w:val="00290337"/>
    <w:rsid w:val="002A3B87"/>
    <w:rsid w:val="002C0CB7"/>
    <w:rsid w:val="002D2BBF"/>
    <w:rsid w:val="002E60CB"/>
    <w:rsid w:val="002F1462"/>
    <w:rsid w:val="002F3D09"/>
    <w:rsid w:val="002F7C7B"/>
    <w:rsid w:val="003325A0"/>
    <w:rsid w:val="00354272"/>
    <w:rsid w:val="003649B8"/>
    <w:rsid w:val="00370FD2"/>
    <w:rsid w:val="00374C0B"/>
    <w:rsid w:val="00384833"/>
    <w:rsid w:val="00394730"/>
    <w:rsid w:val="003971F5"/>
    <w:rsid w:val="003B327A"/>
    <w:rsid w:val="003B6F1A"/>
    <w:rsid w:val="004176DB"/>
    <w:rsid w:val="004349CF"/>
    <w:rsid w:val="00451A3E"/>
    <w:rsid w:val="00474493"/>
    <w:rsid w:val="0047695E"/>
    <w:rsid w:val="00482961"/>
    <w:rsid w:val="00494CAB"/>
    <w:rsid w:val="0049528B"/>
    <w:rsid w:val="004A7E76"/>
    <w:rsid w:val="004B1FD8"/>
    <w:rsid w:val="004B44A1"/>
    <w:rsid w:val="004B5482"/>
    <w:rsid w:val="004C06D0"/>
    <w:rsid w:val="004C6FBA"/>
    <w:rsid w:val="004E75F5"/>
    <w:rsid w:val="004F3508"/>
    <w:rsid w:val="004F6957"/>
    <w:rsid w:val="00502A3D"/>
    <w:rsid w:val="00511F8E"/>
    <w:rsid w:val="005121DD"/>
    <w:rsid w:val="005471A4"/>
    <w:rsid w:val="00572C49"/>
    <w:rsid w:val="00576F14"/>
    <w:rsid w:val="005804E0"/>
    <w:rsid w:val="005D00A6"/>
    <w:rsid w:val="0060294D"/>
    <w:rsid w:val="00645DA2"/>
    <w:rsid w:val="006751AE"/>
    <w:rsid w:val="00686B57"/>
    <w:rsid w:val="006A7857"/>
    <w:rsid w:val="006C0388"/>
    <w:rsid w:val="006F06D3"/>
    <w:rsid w:val="0070007A"/>
    <w:rsid w:val="0070514B"/>
    <w:rsid w:val="007077E0"/>
    <w:rsid w:val="00711C4F"/>
    <w:rsid w:val="00712D76"/>
    <w:rsid w:val="00753A4A"/>
    <w:rsid w:val="007731A7"/>
    <w:rsid w:val="0079223E"/>
    <w:rsid w:val="007964E8"/>
    <w:rsid w:val="007B362F"/>
    <w:rsid w:val="007B7763"/>
    <w:rsid w:val="007C2F97"/>
    <w:rsid w:val="007D4C18"/>
    <w:rsid w:val="007E558D"/>
    <w:rsid w:val="007F1FCF"/>
    <w:rsid w:val="007F28C4"/>
    <w:rsid w:val="0083630D"/>
    <w:rsid w:val="008364EA"/>
    <w:rsid w:val="0084509E"/>
    <w:rsid w:val="00885D39"/>
    <w:rsid w:val="008933B0"/>
    <w:rsid w:val="008A2F30"/>
    <w:rsid w:val="008C08DA"/>
    <w:rsid w:val="008E0262"/>
    <w:rsid w:val="008E34C0"/>
    <w:rsid w:val="00906418"/>
    <w:rsid w:val="00913548"/>
    <w:rsid w:val="00953692"/>
    <w:rsid w:val="00963E78"/>
    <w:rsid w:val="0097558A"/>
    <w:rsid w:val="00976B47"/>
    <w:rsid w:val="0098150A"/>
    <w:rsid w:val="00990AA0"/>
    <w:rsid w:val="00991A69"/>
    <w:rsid w:val="009A06AB"/>
    <w:rsid w:val="009A21E1"/>
    <w:rsid w:val="009E3EEC"/>
    <w:rsid w:val="009F39ED"/>
    <w:rsid w:val="00A26007"/>
    <w:rsid w:val="00A55AB7"/>
    <w:rsid w:val="00A67DC6"/>
    <w:rsid w:val="00A76DCB"/>
    <w:rsid w:val="00AA0413"/>
    <w:rsid w:val="00AA65DE"/>
    <w:rsid w:val="00AC37D7"/>
    <w:rsid w:val="00AC6C5B"/>
    <w:rsid w:val="00AD0677"/>
    <w:rsid w:val="00AD13C7"/>
    <w:rsid w:val="00AF73D8"/>
    <w:rsid w:val="00B15B44"/>
    <w:rsid w:val="00B836A7"/>
    <w:rsid w:val="00BC79B2"/>
    <w:rsid w:val="00BD0BAC"/>
    <w:rsid w:val="00BD7D14"/>
    <w:rsid w:val="00BE73E4"/>
    <w:rsid w:val="00BF2622"/>
    <w:rsid w:val="00BF536F"/>
    <w:rsid w:val="00BF5B3D"/>
    <w:rsid w:val="00C044D9"/>
    <w:rsid w:val="00C2151C"/>
    <w:rsid w:val="00C27C76"/>
    <w:rsid w:val="00C453F0"/>
    <w:rsid w:val="00C75094"/>
    <w:rsid w:val="00CD1ECE"/>
    <w:rsid w:val="00CD7FCB"/>
    <w:rsid w:val="00CE4318"/>
    <w:rsid w:val="00CE71F6"/>
    <w:rsid w:val="00CF7ABF"/>
    <w:rsid w:val="00D14D05"/>
    <w:rsid w:val="00D256D3"/>
    <w:rsid w:val="00D348D7"/>
    <w:rsid w:val="00D46CD0"/>
    <w:rsid w:val="00D55946"/>
    <w:rsid w:val="00D564F8"/>
    <w:rsid w:val="00D916DE"/>
    <w:rsid w:val="00DB0772"/>
    <w:rsid w:val="00DC341C"/>
    <w:rsid w:val="00DF5377"/>
    <w:rsid w:val="00DF5F35"/>
    <w:rsid w:val="00E034BF"/>
    <w:rsid w:val="00E42EF3"/>
    <w:rsid w:val="00E550B8"/>
    <w:rsid w:val="00E80CB0"/>
    <w:rsid w:val="00EA0E8E"/>
    <w:rsid w:val="00EE0F25"/>
    <w:rsid w:val="00F24BBB"/>
    <w:rsid w:val="00F367E7"/>
    <w:rsid w:val="00F41758"/>
    <w:rsid w:val="00F8653D"/>
    <w:rsid w:val="00F87B3C"/>
    <w:rsid w:val="00FC761C"/>
    <w:rsid w:val="00FE0CB8"/>
    <w:rsid w:val="00FF38D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3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C4F"/>
    <w:rPr>
      <w:rFonts w:ascii="Tahoma" w:hAnsi="Tahoma"/>
      <w:sz w:val="16"/>
      <w:szCs w:val="16"/>
    </w:rPr>
  </w:style>
  <w:style w:type="character" w:customStyle="1" w:styleId="BalloonTextChar">
    <w:name w:val="Balloon Text Char"/>
    <w:link w:val="BalloonText"/>
    <w:uiPriority w:val="99"/>
    <w:semiHidden/>
    <w:rsid w:val="00711C4F"/>
    <w:rPr>
      <w:rFonts w:ascii="Tahoma" w:hAnsi="Tahoma" w:cs="Tahoma"/>
      <w:sz w:val="16"/>
      <w:szCs w:val="16"/>
      <w:lang w:eastAsia="en-US"/>
    </w:rPr>
  </w:style>
  <w:style w:type="paragraph" w:styleId="NormalWeb">
    <w:name w:val="Normal (Web)"/>
    <w:basedOn w:val="Normal"/>
    <w:uiPriority w:val="99"/>
    <w:rsid w:val="00711C4F"/>
    <w:pPr>
      <w:spacing w:before="100" w:beforeAutospacing="1" w:after="100" w:afterAutospacing="1"/>
    </w:pPr>
    <w:rPr>
      <w:lang w:val="en-US"/>
    </w:rPr>
  </w:style>
  <w:style w:type="paragraph" w:styleId="ListParagraph">
    <w:name w:val="List Paragraph"/>
    <w:basedOn w:val="Normal"/>
    <w:uiPriority w:val="34"/>
    <w:qFormat/>
    <w:rsid w:val="00370FD2"/>
    <w:pPr>
      <w:ind w:left="720"/>
    </w:pPr>
    <w:rPr>
      <w:lang w:val="en-US"/>
    </w:rPr>
  </w:style>
  <w:style w:type="paragraph" w:styleId="Header">
    <w:name w:val="header"/>
    <w:basedOn w:val="Normal"/>
    <w:link w:val="HeaderChar"/>
    <w:uiPriority w:val="99"/>
    <w:semiHidden/>
    <w:unhideWhenUsed/>
    <w:rsid w:val="003B327A"/>
    <w:pPr>
      <w:tabs>
        <w:tab w:val="center" w:pos="4680"/>
        <w:tab w:val="right" w:pos="9360"/>
      </w:tabs>
    </w:pPr>
  </w:style>
  <w:style w:type="character" w:customStyle="1" w:styleId="HeaderChar">
    <w:name w:val="Header Char"/>
    <w:link w:val="Header"/>
    <w:uiPriority w:val="99"/>
    <w:semiHidden/>
    <w:rsid w:val="003B327A"/>
    <w:rPr>
      <w:sz w:val="24"/>
      <w:szCs w:val="24"/>
      <w:lang w:eastAsia="en-US"/>
    </w:rPr>
  </w:style>
  <w:style w:type="paragraph" w:styleId="Footer">
    <w:name w:val="footer"/>
    <w:basedOn w:val="Normal"/>
    <w:link w:val="FooterChar"/>
    <w:uiPriority w:val="99"/>
    <w:semiHidden/>
    <w:unhideWhenUsed/>
    <w:rsid w:val="003B327A"/>
    <w:pPr>
      <w:tabs>
        <w:tab w:val="center" w:pos="4680"/>
        <w:tab w:val="right" w:pos="9360"/>
      </w:tabs>
    </w:pPr>
  </w:style>
  <w:style w:type="character" w:customStyle="1" w:styleId="FooterChar">
    <w:name w:val="Footer Char"/>
    <w:link w:val="Footer"/>
    <w:uiPriority w:val="99"/>
    <w:semiHidden/>
    <w:rsid w:val="003B327A"/>
    <w:rPr>
      <w:sz w:val="24"/>
      <w:szCs w:val="24"/>
      <w:lang w:eastAsia="en-US"/>
    </w:rPr>
  </w:style>
  <w:style w:type="character" w:styleId="Emphasis">
    <w:name w:val="Emphasis"/>
    <w:basedOn w:val="DefaultParagraphFont"/>
    <w:uiPriority w:val="20"/>
    <w:qFormat/>
    <w:rsid w:val="00D55946"/>
    <w:rPr>
      <w:i/>
      <w:iCs/>
    </w:rPr>
  </w:style>
  <w:style w:type="character" w:styleId="Hyperlink">
    <w:name w:val="Hyperlink"/>
    <w:basedOn w:val="DefaultParagraphFont"/>
    <w:uiPriority w:val="99"/>
    <w:unhideWhenUsed/>
    <w:rsid w:val="0015479A"/>
    <w:rPr>
      <w:color w:val="0000FF" w:themeColor="hyperlink"/>
      <w:u w:val="single"/>
    </w:rPr>
  </w:style>
  <w:style w:type="paragraph" w:styleId="NoSpacing">
    <w:name w:val="No Spacing"/>
    <w:uiPriority w:val="1"/>
    <w:qFormat/>
    <w:rsid w:val="004C6FB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3262381">
      <w:bodyDiv w:val="1"/>
      <w:marLeft w:val="0"/>
      <w:marRight w:val="0"/>
      <w:marTop w:val="0"/>
      <w:marBottom w:val="0"/>
      <w:divBdr>
        <w:top w:val="none" w:sz="0" w:space="0" w:color="auto"/>
        <w:left w:val="none" w:sz="0" w:space="0" w:color="auto"/>
        <w:bottom w:val="none" w:sz="0" w:space="0" w:color="auto"/>
        <w:right w:val="none" w:sz="0" w:space="0" w:color="auto"/>
      </w:divBdr>
    </w:div>
    <w:div w:id="49774504">
      <w:bodyDiv w:val="1"/>
      <w:marLeft w:val="0"/>
      <w:marRight w:val="0"/>
      <w:marTop w:val="0"/>
      <w:marBottom w:val="0"/>
      <w:divBdr>
        <w:top w:val="none" w:sz="0" w:space="0" w:color="auto"/>
        <w:left w:val="none" w:sz="0" w:space="0" w:color="auto"/>
        <w:bottom w:val="none" w:sz="0" w:space="0" w:color="auto"/>
        <w:right w:val="none" w:sz="0" w:space="0" w:color="auto"/>
      </w:divBdr>
      <w:divsChild>
        <w:div w:id="635573471">
          <w:marLeft w:val="432"/>
          <w:marRight w:val="0"/>
          <w:marTop w:val="116"/>
          <w:marBottom w:val="0"/>
          <w:divBdr>
            <w:top w:val="none" w:sz="0" w:space="0" w:color="auto"/>
            <w:left w:val="none" w:sz="0" w:space="0" w:color="auto"/>
            <w:bottom w:val="none" w:sz="0" w:space="0" w:color="auto"/>
            <w:right w:val="none" w:sz="0" w:space="0" w:color="auto"/>
          </w:divBdr>
        </w:div>
        <w:div w:id="1300381233">
          <w:marLeft w:val="432"/>
          <w:marRight w:val="0"/>
          <w:marTop w:val="116"/>
          <w:marBottom w:val="0"/>
          <w:divBdr>
            <w:top w:val="none" w:sz="0" w:space="0" w:color="auto"/>
            <w:left w:val="none" w:sz="0" w:space="0" w:color="auto"/>
            <w:bottom w:val="none" w:sz="0" w:space="0" w:color="auto"/>
            <w:right w:val="none" w:sz="0" w:space="0" w:color="auto"/>
          </w:divBdr>
        </w:div>
        <w:div w:id="2059235969">
          <w:marLeft w:val="432"/>
          <w:marRight w:val="0"/>
          <w:marTop w:val="116"/>
          <w:marBottom w:val="0"/>
          <w:divBdr>
            <w:top w:val="none" w:sz="0" w:space="0" w:color="auto"/>
            <w:left w:val="none" w:sz="0" w:space="0" w:color="auto"/>
            <w:bottom w:val="none" w:sz="0" w:space="0" w:color="auto"/>
            <w:right w:val="none" w:sz="0" w:space="0" w:color="auto"/>
          </w:divBdr>
        </w:div>
        <w:div w:id="1699508779">
          <w:marLeft w:val="432"/>
          <w:marRight w:val="0"/>
          <w:marTop w:val="116"/>
          <w:marBottom w:val="0"/>
          <w:divBdr>
            <w:top w:val="none" w:sz="0" w:space="0" w:color="auto"/>
            <w:left w:val="none" w:sz="0" w:space="0" w:color="auto"/>
            <w:bottom w:val="none" w:sz="0" w:space="0" w:color="auto"/>
            <w:right w:val="none" w:sz="0" w:space="0" w:color="auto"/>
          </w:divBdr>
        </w:div>
      </w:divsChild>
    </w:div>
    <w:div w:id="61097658">
      <w:bodyDiv w:val="1"/>
      <w:marLeft w:val="0"/>
      <w:marRight w:val="0"/>
      <w:marTop w:val="0"/>
      <w:marBottom w:val="0"/>
      <w:divBdr>
        <w:top w:val="none" w:sz="0" w:space="0" w:color="auto"/>
        <w:left w:val="none" w:sz="0" w:space="0" w:color="auto"/>
        <w:bottom w:val="none" w:sz="0" w:space="0" w:color="auto"/>
        <w:right w:val="none" w:sz="0" w:space="0" w:color="auto"/>
      </w:divBdr>
      <w:divsChild>
        <w:div w:id="782574517">
          <w:marLeft w:val="432"/>
          <w:marRight w:val="0"/>
          <w:marTop w:val="116"/>
          <w:marBottom w:val="0"/>
          <w:divBdr>
            <w:top w:val="none" w:sz="0" w:space="0" w:color="auto"/>
            <w:left w:val="none" w:sz="0" w:space="0" w:color="auto"/>
            <w:bottom w:val="none" w:sz="0" w:space="0" w:color="auto"/>
            <w:right w:val="none" w:sz="0" w:space="0" w:color="auto"/>
          </w:divBdr>
        </w:div>
        <w:div w:id="1676298509">
          <w:marLeft w:val="432"/>
          <w:marRight w:val="0"/>
          <w:marTop w:val="116"/>
          <w:marBottom w:val="0"/>
          <w:divBdr>
            <w:top w:val="none" w:sz="0" w:space="0" w:color="auto"/>
            <w:left w:val="none" w:sz="0" w:space="0" w:color="auto"/>
            <w:bottom w:val="none" w:sz="0" w:space="0" w:color="auto"/>
            <w:right w:val="none" w:sz="0" w:space="0" w:color="auto"/>
          </w:divBdr>
        </w:div>
        <w:div w:id="181674323">
          <w:marLeft w:val="432"/>
          <w:marRight w:val="0"/>
          <w:marTop w:val="116"/>
          <w:marBottom w:val="0"/>
          <w:divBdr>
            <w:top w:val="none" w:sz="0" w:space="0" w:color="auto"/>
            <w:left w:val="none" w:sz="0" w:space="0" w:color="auto"/>
            <w:bottom w:val="none" w:sz="0" w:space="0" w:color="auto"/>
            <w:right w:val="none" w:sz="0" w:space="0" w:color="auto"/>
          </w:divBdr>
        </w:div>
      </w:divsChild>
    </w:div>
    <w:div w:id="153255343">
      <w:bodyDiv w:val="1"/>
      <w:marLeft w:val="0"/>
      <w:marRight w:val="0"/>
      <w:marTop w:val="0"/>
      <w:marBottom w:val="0"/>
      <w:divBdr>
        <w:top w:val="none" w:sz="0" w:space="0" w:color="auto"/>
        <w:left w:val="none" w:sz="0" w:space="0" w:color="auto"/>
        <w:bottom w:val="none" w:sz="0" w:space="0" w:color="auto"/>
        <w:right w:val="none" w:sz="0" w:space="0" w:color="auto"/>
      </w:divBdr>
    </w:div>
    <w:div w:id="497768055">
      <w:bodyDiv w:val="1"/>
      <w:marLeft w:val="0"/>
      <w:marRight w:val="0"/>
      <w:marTop w:val="0"/>
      <w:marBottom w:val="0"/>
      <w:divBdr>
        <w:top w:val="none" w:sz="0" w:space="0" w:color="auto"/>
        <w:left w:val="none" w:sz="0" w:space="0" w:color="auto"/>
        <w:bottom w:val="none" w:sz="0" w:space="0" w:color="auto"/>
        <w:right w:val="none" w:sz="0" w:space="0" w:color="auto"/>
      </w:divBdr>
      <w:divsChild>
        <w:div w:id="955063418">
          <w:marLeft w:val="432"/>
          <w:marRight w:val="0"/>
          <w:marTop w:val="116"/>
          <w:marBottom w:val="0"/>
          <w:divBdr>
            <w:top w:val="none" w:sz="0" w:space="0" w:color="auto"/>
            <w:left w:val="none" w:sz="0" w:space="0" w:color="auto"/>
            <w:bottom w:val="none" w:sz="0" w:space="0" w:color="auto"/>
            <w:right w:val="none" w:sz="0" w:space="0" w:color="auto"/>
          </w:divBdr>
        </w:div>
        <w:div w:id="93012784">
          <w:marLeft w:val="432"/>
          <w:marRight w:val="0"/>
          <w:marTop w:val="116"/>
          <w:marBottom w:val="0"/>
          <w:divBdr>
            <w:top w:val="none" w:sz="0" w:space="0" w:color="auto"/>
            <w:left w:val="none" w:sz="0" w:space="0" w:color="auto"/>
            <w:bottom w:val="none" w:sz="0" w:space="0" w:color="auto"/>
            <w:right w:val="none" w:sz="0" w:space="0" w:color="auto"/>
          </w:divBdr>
        </w:div>
      </w:divsChild>
    </w:div>
    <w:div w:id="575630482">
      <w:bodyDiv w:val="1"/>
      <w:marLeft w:val="0"/>
      <w:marRight w:val="0"/>
      <w:marTop w:val="0"/>
      <w:marBottom w:val="0"/>
      <w:divBdr>
        <w:top w:val="none" w:sz="0" w:space="0" w:color="auto"/>
        <w:left w:val="none" w:sz="0" w:space="0" w:color="auto"/>
        <w:bottom w:val="none" w:sz="0" w:space="0" w:color="auto"/>
        <w:right w:val="none" w:sz="0" w:space="0" w:color="auto"/>
      </w:divBdr>
    </w:div>
    <w:div w:id="647633092">
      <w:bodyDiv w:val="1"/>
      <w:marLeft w:val="0"/>
      <w:marRight w:val="0"/>
      <w:marTop w:val="0"/>
      <w:marBottom w:val="0"/>
      <w:divBdr>
        <w:top w:val="none" w:sz="0" w:space="0" w:color="auto"/>
        <w:left w:val="none" w:sz="0" w:space="0" w:color="auto"/>
        <w:bottom w:val="none" w:sz="0" w:space="0" w:color="auto"/>
        <w:right w:val="none" w:sz="0" w:space="0" w:color="auto"/>
      </w:divBdr>
      <w:divsChild>
        <w:div w:id="52776032">
          <w:marLeft w:val="432"/>
          <w:marRight w:val="0"/>
          <w:marTop w:val="116"/>
          <w:marBottom w:val="0"/>
          <w:divBdr>
            <w:top w:val="none" w:sz="0" w:space="0" w:color="auto"/>
            <w:left w:val="none" w:sz="0" w:space="0" w:color="auto"/>
            <w:bottom w:val="none" w:sz="0" w:space="0" w:color="auto"/>
            <w:right w:val="none" w:sz="0" w:space="0" w:color="auto"/>
          </w:divBdr>
        </w:div>
        <w:div w:id="488836745">
          <w:marLeft w:val="432"/>
          <w:marRight w:val="0"/>
          <w:marTop w:val="116"/>
          <w:marBottom w:val="0"/>
          <w:divBdr>
            <w:top w:val="none" w:sz="0" w:space="0" w:color="auto"/>
            <w:left w:val="none" w:sz="0" w:space="0" w:color="auto"/>
            <w:bottom w:val="none" w:sz="0" w:space="0" w:color="auto"/>
            <w:right w:val="none" w:sz="0" w:space="0" w:color="auto"/>
          </w:divBdr>
        </w:div>
        <w:div w:id="998772841">
          <w:marLeft w:val="432"/>
          <w:marRight w:val="0"/>
          <w:marTop w:val="116"/>
          <w:marBottom w:val="0"/>
          <w:divBdr>
            <w:top w:val="none" w:sz="0" w:space="0" w:color="auto"/>
            <w:left w:val="none" w:sz="0" w:space="0" w:color="auto"/>
            <w:bottom w:val="none" w:sz="0" w:space="0" w:color="auto"/>
            <w:right w:val="none" w:sz="0" w:space="0" w:color="auto"/>
          </w:divBdr>
        </w:div>
      </w:divsChild>
    </w:div>
    <w:div w:id="705177923">
      <w:bodyDiv w:val="1"/>
      <w:marLeft w:val="0"/>
      <w:marRight w:val="0"/>
      <w:marTop w:val="0"/>
      <w:marBottom w:val="0"/>
      <w:divBdr>
        <w:top w:val="none" w:sz="0" w:space="0" w:color="auto"/>
        <w:left w:val="none" w:sz="0" w:space="0" w:color="auto"/>
        <w:bottom w:val="none" w:sz="0" w:space="0" w:color="auto"/>
        <w:right w:val="none" w:sz="0" w:space="0" w:color="auto"/>
      </w:divBdr>
      <w:divsChild>
        <w:div w:id="1893347097">
          <w:marLeft w:val="432"/>
          <w:marRight w:val="0"/>
          <w:marTop w:val="116"/>
          <w:marBottom w:val="0"/>
          <w:divBdr>
            <w:top w:val="none" w:sz="0" w:space="0" w:color="auto"/>
            <w:left w:val="none" w:sz="0" w:space="0" w:color="auto"/>
            <w:bottom w:val="none" w:sz="0" w:space="0" w:color="auto"/>
            <w:right w:val="none" w:sz="0" w:space="0" w:color="auto"/>
          </w:divBdr>
        </w:div>
        <w:div w:id="1671366794">
          <w:marLeft w:val="1296"/>
          <w:marRight w:val="0"/>
          <w:marTop w:val="74"/>
          <w:marBottom w:val="0"/>
          <w:divBdr>
            <w:top w:val="none" w:sz="0" w:space="0" w:color="auto"/>
            <w:left w:val="none" w:sz="0" w:space="0" w:color="auto"/>
            <w:bottom w:val="none" w:sz="0" w:space="0" w:color="auto"/>
            <w:right w:val="none" w:sz="0" w:space="0" w:color="auto"/>
          </w:divBdr>
        </w:div>
        <w:div w:id="406269515">
          <w:marLeft w:val="1296"/>
          <w:marRight w:val="0"/>
          <w:marTop w:val="74"/>
          <w:marBottom w:val="0"/>
          <w:divBdr>
            <w:top w:val="none" w:sz="0" w:space="0" w:color="auto"/>
            <w:left w:val="none" w:sz="0" w:space="0" w:color="auto"/>
            <w:bottom w:val="none" w:sz="0" w:space="0" w:color="auto"/>
            <w:right w:val="none" w:sz="0" w:space="0" w:color="auto"/>
          </w:divBdr>
        </w:div>
        <w:div w:id="309602448">
          <w:marLeft w:val="432"/>
          <w:marRight w:val="0"/>
          <w:marTop w:val="116"/>
          <w:marBottom w:val="0"/>
          <w:divBdr>
            <w:top w:val="none" w:sz="0" w:space="0" w:color="auto"/>
            <w:left w:val="none" w:sz="0" w:space="0" w:color="auto"/>
            <w:bottom w:val="none" w:sz="0" w:space="0" w:color="auto"/>
            <w:right w:val="none" w:sz="0" w:space="0" w:color="auto"/>
          </w:divBdr>
        </w:div>
      </w:divsChild>
    </w:div>
    <w:div w:id="802769492">
      <w:bodyDiv w:val="1"/>
      <w:marLeft w:val="0"/>
      <w:marRight w:val="0"/>
      <w:marTop w:val="0"/>
      <w:marBottom w:val="0"/>
      <w:divBdr>
        <w:top w:val="none" w:sz="0" w:space="0" w:color="auto"/>
        <w:left w:val="none" w:sz="0" w:space="0" w:color="auto"/>
        <w:bottom w:val="none" w:sz="0" w:space="0" w:color="auto"/>
        <w:right w:val="none" w:sz="0" w:space="0" w:color="auto"/>
      </w:divBdr>
      <w:divsChild>
        <w:div w:id="1480608696">
          <w:marLeft w:val="432"/>
          <w:marRight w:val="0"/>
          <w:marTop w:val="116"/>
          <w:marBottom w:val="0"/>
          <w:divBdr>
            <w:top w:val="none" w:sz="0" w:space="0" w:color="auto"/>
            <w:left w:val="none" w:sz="0" w:space="0" w:color="auto"/>
            <w:bottom w:val="none" w:sz="0" w:space="0" w:color="auto"/>
            <w:right w:val="none" w:sz="0" w:space="0" w:color="auto"/>
          </w:divBdr>
        </w:div>
        <w:div w:id="2029871654">
          <w:marLeft w:val="432"/>
          <w:marRight w:val="0"/>
          <w:marTop w:val="116"/>
          <w:marBottom w:val="0"/>
          <w:divBdr>
            <w:top w:val="none" w:sz="0" w:space="0" w:color="auto"/>
            <w:left w:val="none" w:sz="0" w:space="0" w:color="auto"/>
            <w:bottom w:val="none" w:sz="0" w:space="0" w:color="auto"/>
            <w:right w:val="none" w:sz="0" w:space="0" w:color="auto"/>
          </w:divBdr>
        </w:div>
        <w:div w:id="2091460512">
          <w:marLeft w:val="432"/>
          <w:marRight w:val="0"/>
          <w:marTop w:val="116"/>
          <w:marBottom w:val="0"/>
          <w:divBdr>
            <w:top w:val="none" w:sz="0" w:space="0" w:color="auto"/>
            <w:left w:val="none" w:sz="0" w:space="0" w:color="auto"/>
            <w:bottom w:val="none" w:sz="0" w:space="0" w:color="auto"/>
            <w:right w:val="none" w:sz="0" w:space="0" w:color="auto"/>
          </w:divBdr>
        </w:div>
      </w:divsChild>
    </w:div>
    <w:div w:id="891306532">
      <w:bodyDiv w:val="1"/>
      <w:marLeft w:val="0"/>
      <w:marRight w:val="0"/>
      <w:marTop w:val="0"/>
      <w:marBottom w:val="0"/>
      <w:divBdr>
        <w:top w:val="none" w:sz="0" w:space="0" w:color="auto"/>
        <w:left w:val="none" w:sz="0" w:space="0" w:color="auto"/>
        <w:bottom w:val="none" w:sz="0" w:space="0" w:color="auto"/>
        <w:right w:val="none" w:sz="0" w:space="0" w:color="auto"/>
      </w:divBdr>
      <w:divsChild>
        <w:div w:id="63182362">
          <w:marLeft w:val="432"/>
          <w:marRight w:val="0"/>
          <w:marTop w:val="116"/>
          <w:marBottom w:val="0"/>
          <w:divBdr>
            <w:top w:val="none" w:sz="0" w:space="0" w:color="auto"/>
            <w:left w:val="none" w:sz="0" w:space="0" w:color="auto"/>
            <w:bottom w:val="none" w:sz="0" w:space="0" w:color="auto"/>
            <w:right w:val="none" w:sz="0" w:space="0" w:color="auto"/>
          </w:divBdr>
        </w:div>
        <w:div w:id="1901482755">
          <w:marLeft w:val="432"/>
          <w:marRight w:val="0"/>
          <w:marTop w:val="116"/>
          <w:marBottom w:val="0"/>
          <w:divBdr>
            <w:top w:val="none" w:sz="0" w:space="0" w:color="auto"/>
            <w:left w:val="none" w:sz="0" w:space="0" w:color="auto"/>
            <w:bottom w:val="none" w:sz="0" w:space="0" w:color="auto"/>
            <w:right w:val="none" w:sz="0" w:space="0" w:color="auto"/>
          </w:divBdr>
        </w:div>
        <w:div w:id="900824264">
          <w:marLeft w:val="432"/>
          <w:marRight w:val="0"/>
          <w:marTop w:val="116"/>
          <w:marBottom w:val="0"/>
          <w:divBdr>
            <w:top w:val="none" w:sz="0" w:space="0" w:color="auto"/>
            <w:left w:val="none" w:sz="0" w:space="0" w:color="auto"/>
            <w:bottom w:val="none" w:sz="0" w:space="0" w:color="auto"/>
            <w:right w:val="none" w:sz="0" w:space="0" w:color="auto"/>
          </w:divBdr>
        </w:div>
      </w:divsChild>
    </w:div>
    <w:div w:id="907954596">
      <w:bodyDiv w:val="1"/>
      <w:marLeft w:val="0"/>
      <w:marRight w:val="0"/>
      <w:marTop w:val="0"/>
      <w:marBottom w:val="0"/>
      <w:divBdr>
        <w:top w:val="none" w:sz="0" w:space="0" w:color="auto"/>
        <w:left w:val="none" w:sz="0" w:space="0" w:color="auto"/>
        <w:bottom w:val="none" w:sz="0" w:space="0" w:color="auto"/>
        <w:right w:val="none" w:sz="0" w:space="0" w:color="auto"/>
      </w:divBdr>
    </w:div>
    <w:div w:id="942883440">
      <w:bodyDiv w:val="1"/>
      <w:marLeft w:val="0"/>
      <w:marRight w:val="0"/>
      <w:marTop w:val="0"/>
      <w:marBottom w:val="0"/>
      <w:divBdr>
        <w:top w:val="none" w:sz="0" w:space="0" w:color="auto"/>
        <w:left w:val="none" w:sz="0" w:space="0" w:color="auto"/>
        <w:bottom w:val="none" w:sz="0" w:space="0" w:color="auto"/>
        <w:right w:val="none" w:sz="0" w:space="0" w:color="auto"/>
      </w:divBdr>
      <w:divsChild>
        <w:div w:id="990987901">
          <w:marLeft w:val="0"/>
          <w:marRight w:val="0"/>
          <w:marTop w:val="0"/>
          <w:marBottom w:val="0"/>
          <w:divBdr>
            <w:top w:val="none" w:sz="0" w:space="0" w:color="auto"/>
            <w:left w:val="single" w:sz="4" w:space="0" w:color="B8B8B8"/>
            <w:bottom w:val="none" w:sz="0" w:space="0" w:color="auto"/>
            <w:right w:val="single" w:sz="4" w:space="0" w:color="B8B8B8"/>
          </w:divBdr>
          <w:divsChild>
            <w:div w:id="1822768694">
              <w:marLeft w:val="0"/>
              <w:marRight w:val="0"/>
              <w:marTop w:val="0"/>
              <w:marBottom w:val="0"/>
              <w:divBdr>
                <w:top w:val="none" w:sz="0" w:space="0" w:color="auto"/>
                <w:left w:val="none" w:sz="0" w:space="0" w:color="auto"/>
                <w:bottom w:val="none" w:sz="0" w:space="0" w:color="auto"/>
                <w:right w:val="none" w:sz="0" w:space="0" w:color="auto"/>
              </w:divBdr>
              <w:divsChild>
                <w:div w:id="19288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7261">
      <w:bodyDiv w:val="1"/>
      <w:marLeft w:val="0"/>
      <w:marRight w:val="0"/>
      <w:marTop w:val="0"/>
      <w:marBottom w:val="0"/>
      <w:divBdr>
        <w:top w:val="none" w:sz="0" w:space="0" w:color="auto"/>
        <w:left w:val="none" w:sz="0" w:space="0" w:color="auto"/>
        <w:bottom w:val="none" w:sz="0" w:space="0" w:color="auto"/>
        <w:right w:val="none" w:sz="0" w:space="0" w:color="auto"/>
      </w:divBdr>
      <w:divsChild>
        <w:div w:id="1790514927">
          <w:marLeft w:val="432"/>
          <w:marRight w:val="0"/>
          <w:marTop w:val="116"/>
          <w:marBottom w:val="0"/>
          <w:divBdr>
            <w:top w:val="none" w:sz="0" w:space="0" w:color="auto"/>
            <w:left w:val="none" w:sz="0" w:space="0" w:color="auto"/>
            <w:bottom w:val="none" w:sz="0" w:space="0" w:color="auto"/>
            <w:right w:val="none" w:sz="0" w:space="0" w:color="auto"/>
          </w:divBdr>
        </w:div>
        <w:div w:id="1306929907">
          <w:marLeft w:val="1296"/>
          <w:marRight w:val="0"/>
          <w:marTop w:val="74"/>
          <w:marBottom w:val="0"/>
          <w:divBdr>
            <w:top w:val="none" w:sz="0" w:space="0" w:color="auto"/>
            <w:left w:val="none" w:sz="0" w:space="0" w:color="auto"/>
            <w:bottom w:val="none" w:sz="0" w:space="0" w:color="auto"/>
            <w:right w:val="none" w:sz="0" w:space="0" w:color="auto"/>
          </w:divBdr>
        </w:div>
        <w:div w:id="975375160">
          <w:marLeft w:val="1296"/>
          <w:marRight w:val="0"/>
          <w:marTop w:val="74"/>
          <w:marBottom w:val="0"/>
          <w:divBdr>
            <w:top w:val="none" w:sz="0" w:space="0" w:color="auto"/>
            <w:left w:val="none" w:sz="0" w:space="0" w:color="auto"/>
            <w:bottom w:val="none" w:sz="0" w:space="0" w:color="auto"/>
            <w:right w:val="none" w:sz="0" w:space="0" w:color="auto"/>
          </w:divBdr>
        </w:div>
        <w:div w:id="1804499718">
          <w:marLeft w:val="432"/>
          <w:marRight w:val="0"/>
          <w:marTop w:val="116"/>
          <w:marBottom w:val="0"/>
          <w:divBdr>
            <w:top w:val="none" w:sz="0" w:space="0" w:color="auto"/>
            <w:left w:val="none" w:sz="0" w:space="0" w:color="auto"/>
            <w:bottom w:val="none" w:sz="0" w:space="0" w:color="auto"/>
            <w:right w:val="none" w:sz="0" w:space="0" w:color="auto"/>
          </w:divBdr>
        </w:div>
      </w:divsChild>
    </w:div>
    <w:div w:id="1634552601">
      <w:bodyDiv w:val="1"/>
      <w:marLeft w:val="0"/>
      <w:marRight w:val="0"/>
      <w:marTop w:val="0"/>
      <w:marBottom w:val="0"/>
      <w:divBdr>
        <w:top w:val="none" w:sz="0" w:space="0" w:color="auto"/>
        <w:left w:val="none" w:sz="0" w:space="0" w:color="auto"/>
        <w:bottom w:val="none" w:sz="0" w:space="0" w:color="auto"/>
        <w:right w:val="none" w:sz="0" w:space="0" w:color="auto"/>
      </w:divBdr>
    </w:div>
    <w:div w:id="1860193108">
      <w:bodyDiv w:val="1"/>
      <w:marLeft w:val="0"/>
      <w:marRight w:val="0"/>
      <w:marTop w:val="0"/>
      <w:marBottom w:val="0"/>
      <w:divBdr>
        <w:top w:val="none" w:sz="0" w:space="0" w:color="auto"/>
        <w:left w:val="none" w:sz="0" w:space="0" w:color="auto"/>
        <w:bottom w:val="none" w:sz="0" w:space="0" w:color="auto"/>
        <w:right w:val="none" w:sz="0" w:space="0" w:color="auto"/>
      </w:divBdr>
      <w:divsChild>
        <w:div w:id="1923367962">
          <w:marLeft w:val="446"/>
          <w:marRight w:val="0"/>
          <w:marTop w:val="96"/>
          <w:marBottom w:val="0"/>
          <w:divBdr>
            <w:top w:val="none" w:sz="0" w:space="0" w:color="auto"/>
            <w:left w:val="none" w:sz="0" w:space="0" w:color="auto"/>
            <w:bottom w:val="none" w:sz="0" w:space="0" w:color="auto"/>
            <w:right w:val="none" w:sz="0" w:space="0" w:color="auto"/>
          </w:divBdr>
        </w:div>
        <w:div w:id="1013797107">
          <w:marLeft w:val="446"/>
          <w:marRight w:val="0"/>
          <w:marTop w:val="96"/>
          <w:marBottom w:val="0"/>
          <w:divBdr>
            <w:top w:val="none" w:sz="0" w:space="0" w:color="auto"/>
            <w:left w:val="none" w:sz="0" w:space="0" w:color="auto"/>
            <w:bottom w:val="none" w:sz="0" w:space="0" w:color="auto"/>
            <w:right w:val="none" w:sz="0" w:space="0" w:color="auto"/>
          </w:divBdr>
        </w:div>
        <w:div w:id="312175941">
          <w:marLeft w:val="446"/>
          <w:marRight w:val="0"/>
          <w:marTop w:val="96"/>
          <w:marBottom w:val="0"/>
          <w:divBdr>
            <w:top w:val="none" w:sz="0" w:space="0" w:color="auto"/>
            <w:left w:val="none" w:sz="0" w:space="0" w:color="auto"/>
            <w:bottom w:val="none" w:sz="0" w:space="0" w:color="auto"/>
            <w:right w:val="none" w:sz="0" w:space="0" w:color="auto"/>
          </w:divBdr>
        </w:div>
        <w:div w:id="672874177">
          <w:marLeft w:val="446"/>
          <w:marRight w:val="0"/>
          <w:marTop w:val="96"/>
          <w:marBottom w:val="0"/>
          <w:divBdr>
            <w:top w:val="none" w:sz="0" w:space="0" w:color="auto"/>
            <w:left w:val="none" w:sz="0" w:space="0" w:color="auto"/>
            <w:bottom w:val="none" w:sz="0" w:space="0" w:color="auto"/>
            <w:right w:val="none" w:sz="0" w:space="0" w:color="auto"/>
          </w:divBdr>
        </w:div>
        <w:div w:id="83653976">
          <w:marLeft w:val="446"/>
          <w:marRight w:val="0"/>
          <w:marTop w:val="96"/>
          <w:marBottom w:val="0"/>
          <w:divBdr>
            <w:top w:val="none" w:sz="0" w:space="0" w:color="auto"/>
            <w:left w:val="none" w:sz="0" w:space="0" w:color="auto"/>
            <w:bottom w:val="none" w:sz="0" w:space="0" w:color="auto"/>
            <w:right w:val="none" w:sz="0" w:space="0" w:color="auto"/>
          </w:divBdr>
        </w:div>
      </w:divsChild>
    </w:div>
    <w:div w:id="1985311412">
      <w:bodyDiv w:val="1"/>
      <w:marLeft w:val="0"/>
      <w:marRight w:val="0"/>
      <w:marTop w:val="0"/>
      <w:marBottom w:val="0"/>
      <w:divBdr>
        <w:top w:val="none" w:sz="0" w:space="0" w:color="auto"/>
        <w:left w:val="none" w:sz="0" w:space="0" w:color="auto"/>
        <w:bottom w:val="none" w:sz="0" w:space="0" w:color="auto"/>
        <w:right w:val="none" w:sz="0" w:space="0" w:color="auto"/>
      </w:divBdr>
      <w:divsChild>
        <w:div w:id="1902206570">
          <w:marLeft w:val="446"/>
          <w:marRight w:val="0"/>
          <w:marTop w:val="96"/>
          <w:marBottom w:val="0"/>
          <w:divBdr>
            <w:top w:val="none" w:sz="0" w:space="0" w:color="auto"/>
            <w:left w:val="none" w:sz="0" w:space="0" w:color="auto"/>
            <w:bottom w:val="none" w:sz="0" w:space="0" w:color="auto"/>
            <w:right w:val="none" w:sz="0" w:space="0" w:color="auto"/>
          </w:divBdr>
        </w:div>
        <w:div w:id="723985259">
          <w:marLeft w:val="446"/>
          <w:marRight w:val="0"/>
          <w:marTop w:val="96"/>
          <w:marBottom w:val="0"/>
          <w:divBdr>
            <w:top w:val="none" w:sz="0" w:space="0" w:color="auto"/>
            <w:left w:val="none" w:sz="0" w:space="0" w:color="auto"/>
            <w:bottom w:val="none" w:sz="0" w:space="0" w:color="auto"/>
            <w:right w:val="none" w:sz="0" w:space="0" w:color="auto"/>
          </w:divBdr>
        </w:div>
        <w:div w:id="1206261898">
          <w:marLeft w:val="446"/>
          <w:marRight w:val="0"/>
          <w:marTop w:val="96"/>
          <w:marBottom w:val="0"/>
          <w:divBdr>
            <w:top w:val="none" w:sz="0" w:space="0" w:color="auto"/>
            <w:left w:val="none" w:sz="0" w:space="0" w:color="auto"/>
            <w:bottom w:val="none" w:sz="0" w:space="0" w:color="auto"/>
            <w:right w:val="none" w:sz="0" w:space="0" w:color="auto"/>
          </w:divBdr>
        </w:div>
        <w:div w:id="1722361408">
          <w:marLeft w:val="44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ksafebc.com/regulation_and_policy/policy_decision/board_decisions/2013/nov/assets/2013112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FEB8-6D78-4016-9319-CC157A6D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2004</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WorkSafeBC</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Van Eaton</dc:creator>
  <cp:lastModifiedBy> </cp:lastModifiedBy>
  <cp:revision>10</cp:revision>
  <cp:lastPrinted>2014-03-20T23:17:00Z</cp:lastPrinted>
  <dcterms:created xsi:type="dcterms:W3CDTF">2014-04-08T17:47:00Z</dcterms:created>
  <dcterms:modified xsi:type="dcterms:W3CDTF">2014-04-08T21:59:00Z</dcterms:modified>
</cp:coreProperties>
</file>