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45" w:rsidRDefault="00007804">
      <w:r>
        <w:rPr>
          <w:rFonts w:ascii="Arial" w:hAnsi="Arial" w:cs="Arial"/>
          <w:noProof/>
        </w:rPr>
        <mc:AlternateContent>
          <mc:Choice Requires="wpg">
            <w:drawing>
              <wp:anchor distT="0" distB="0" distL="114300" distR="114300" simplePos="0" relativeHeight="251663360" behindDoc="1" locked="0" layoutInCell="0" allowOverlap="1">
                <wp:simplePos x="0" y="0"/>
                <wp:positionH relativeFrom="page">
                  <wp:posOffset>342900</wp:posOffset>
                </wp:positionH>
                <wp:positionV relativeFrom="page">
                  <wp:posOffset>400050</wp:posOffset>
                </wp:positionV>
                <wp:extent cx="7363460" cy="9535160"/>
                <wp:effectExtent l="0" t="0" r="8890" b="8890"/>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8" name="Group 3"/>
                        <wpg:cNvGrpSpPr>
                          <a:grpSpLocks/>
                        </wpg:cNvGrpSpPr>
                        <wpg:grpSpPr bwMode="auto">
                          <a:xfrm>
                            <a:off x="316" y="406"/>
                            <a:ext cx="11608" cy="15028"/>
                            <a:chOff x="321" y="406"/>
                            <a:chExt cx="11600" cy="15025"/>
                          </a:xfrm>
                        </wpg:grpSpPr>
                        <wps:wsp>
                          <wps:cNvPr id="29"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30"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C1454" w:rsidRDefault="003105F0" w:rsidP="006C1454">
                                <w:pPr>
                                  <w:pStyle w:val="NoSpacing"/>
                                  <w:rPr>
                                    <w:color w:val="FFFFFF" w:themeColor="background1"/>
                                    <w:sz w:val="80"/>
                                    <w:szCs w:val="80"/>
                                  </w:rPr>
                                </w:pPr>
                                <w:sdt>
                                  <w:sdtPr>
                                    <w:rPr>
                                      <w:color w:val="FFFFFF" w:themeColor="background1"/>
                                      <w:sz w:val="80"/>
                                      <w:szCs w:val="80"/>
                                    </w:rPr>
                                    <w:alias w:val="Title"/>
                                    <w:id w:val="96836892"/>
                                    <w:showingPlcHdr/>
                                    <w:dataBinding w:prefixMappings="xmlns:ns0='http://schemas.openxmlformats.org/package/2006/metadata/core-properties' xmlns:ns1='http://purl.org/dc/elements/1.1/'" w:xpath="/ns0:coreProperties[1]/ns1:title[1]" w:storeItemID="{6C3C8BC8-F283-45AE-878A-BAB7291924A1}"/>
                                    <w:text/>
                                  </w:sdtPr>
                                  <w:sdtEndPr/>
                                  <w:sdtContent>
                                    <w:r w:rsidR="006C1454">
                                      <w:rPr>
                                        <w:color w:val="FFFFFF" w:themeColor="background1"/>
                                        <w:sz w:val="80"/>
                                        <w:szCs w:val="80"/>
                                      </w:rPr>
                                      <w:t xml:space="preserve">     </w:t>
                                    </w:r>
                                  </w:sdtContent>
                                </w:sdt>
                              </w:p>
                              <w:p w:rsidR="006C1454" w:rsidRDefault="006C1454" w:rsidP="006C1454">
                                <w:pPr>
                                  <w:pStyle w:val="NoSpacing"/>
                                  <w:rPr>
                                    <w:color w:val="FFFFFF" w:themeColor="background1"/>
                                    <w:sz w:val="40"/>
                                    <w:szCs w:val="40"/>
                                  </w:rPr>
                                </w:pPr>
                                <w:r>
                                  <w:rPr>
                                    <w:color w:val="FFFFFF" w:themeColor="background1"/>
                                    <w:sz w:val="40"/>
                                    <w:szCs w:val="40"/>
                                  </w:rPr>
                                  <w:t xml:space="preserve"> NWISP:  </w:t>
                                </w:r>
                                <w:r w:rsidR="00F04778">
                                  <w:rPr>
                                    <w:color w:val="FFFFFF" w:themeColor="background1"/>
                                    <w:sz w:val="40"/>
                                    <w:szCs w:val="40"/>
                                  </w:rPr>
                                  <w:t>Succession Plan Guide</w:t>
                                </w: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r>
                                  <w:rPr>
                                    <w:color w:val="FFFFFF" w:themeColor="background1"/>
                                  </w:rPr>
                                  <w:t xml:space="preserve">       </w:t>
                                </w:r>
                              </w:p>
                              <w:p w:rsidR="006C1454" w:rsidRDefault="006C1454" w:rsidP="006C1454">
                                <w:pPr>
                                  <w:pStyle w:val="NoSpacing"/>
                                  <w:rPr>
                                    <w:color w:val="FFFFFF" w:themeColor="background1"/>
                                  </w:rPr>
                                </w:pPr>
                              </w:p>
                              <w:p w:rsidR="006C1454" w:rsidRDefault="006C1454" w:rsidP="006C1454">
                                <w:pPr>
                                  <w:pStyle w:val="NoSpacing"/>
                                  <w:ind w:left="1134"/>
                                  <w:rPr>
                                    <w:color w:val="FFFFFF" w:themeColor="background1"/>
                                  </w:rPr>
                                </w:pPr>
                                <w:r w:rsidRPr="00261709">
                                  <w:rPr>
                                    <w:noProof/>
                                    <w:lang w:eastAsia="en-US"/>
                                  </w:rPr>
                                  <w:drawing>
                                    <wp:inline distT="0" distB="0" distL="0" distR="0">
                                      <wp:extent cx="3495200"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482" cy="1706576"/>
                                              </a:xfrm>
                                              <a:prstGeom prst="rect">
                                                <a:avLst/>
                                              </a:prstGeom>
                                              <a:noFill/>
                                              <a:ln>
                                                <a:noFill/>
                                              </a:ln>
                                            </pic:spPr>
                                          </pic:pic>
                                        </a:graphicData>
                                      </a:graphic>
                                    </wp:inline>
                                  </w:drawing>
                                </w:r>
                              </w:p>
                            </w:txbxContent>
                          </wps:txbx>
                          <wps:bodyPr rot="0" vert="horz" wrap="square" lIns="228600" tIns="1371600" rIns="457200" bIns="45720" anchor="t" anchorCtr="0" upright="1">
                            <a:noAutofit/>
                          </wps:bodyPr>
                        </wps:wsp>
                        <wpg:grpSp>
                          <wpg:cNvPr id="31" name="Group 6"/>
                          <wpg:cNvGrpSpPr>
                            <a:grpSpLocks/>
                          </wpg:cNvGrpSpPr>
                          <wpg:grpSpPr bwMode="auto">
                            <a:xfrm>
                              <a:off x="321" y="406"/>
                              <a:ext cx="3126" cy="15025"/>
                              <a:chOff x="654" y="735"/>
                              <a:chExt cx="2880" cy="14261"/>
                            </a:xfrm>
                          </wpg:grpSpPr>
                          <wps:wsp>
                            <wps:cNvPr id="352"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5"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6"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7"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1" name="Rectangle 8"/>
                            <wps:cNvSpPr>
                              <a:spLocks noChangeArrowheads="1"/>
                            </wps:cNvSpPr>
                            <wps:spPr bwMode="auto">
                              <a:xfrm flipH="1">
                                <a:off x="2093" y="735"/>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2" name="Rectangle 8"/>
                            <wps:cNvSpPr>
                              <a:spLocks noChangeArrowheads="1"/>
                            </wps:cNvSpPr>
                            <wps:spPr bwMode="auto">
                              <a:xfrm flipH="1">
                                <a:off x="671" y="13556"/>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359" name="Group 14"/>
                        <wpg:cNvGrpSpPr>
                          <a:grpSpLocks/>
                        </wpg:cNvGrpSpPr>
                        <wpg:grpSpPr bwMode="auto">
                          <a:xfrm>
                            <a:off x="3446" y="13758"/>
                            <a:ext cx="8169" cy="1382"/>
                            <a:chOff x="3446" y="13758"/>
                            <a:chExt cx="8169" cy="1382"/>
                          </a:xfrm>
                        </wpg:grpSpPr>
                        <wpg:grpSp>
                          <wpg:cNvPr id="360" name="Group 15"/>
                          <wpg:cNvGrpSpPr>
                            <a:grpSpLocks/>
                          </wpg:cNvGrpSpPr>
                          <wpg:grpSpPr bwMode="auto">
                            <a:xfrm flipH="1" flipV="1">
                              <a:off x="10833" y="14380"/>
                              <a:ext cx="782" cy="760"/>
                              <a:chOff x="8754" y="11945"/>
                              <a:chExt cx="2880" cy="2859"/>
                            </a:xfrm>
                          </wpg:grpSpPr>
                          <wps:wsp>
                            <wps:cNvPr id="361"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2"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3"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4"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65464019"/>
                                  <w:dataBinding w:prefixMappings="xmlns:ns0='http://schemas.openxmlformats.org/package/2006/metadata/core-properties' xmlns:ns1='http://purl.org/dc/elements/1.1/'" w:xpath="/ns0:coreProperties[1]/ns1:creator[1]" w:storeItemID="{6C3C8BC8-F283-45AE-878A-BAB7291924A1}"/>
                                  <w:text/>
                                </w:sdtPr>
                                <w:sdtEndPr/>
                                <w:sdtContent>
                                  <w:p w:rsidR="006C1454" w:rsidRDefault="003437C7" w:rsidP="006C1454">
                                    <w:pPr>
                                      <w:pStyle w:val="NoSpacing"/>
                                      <w:jc w:val="right"/>
                                      <w:rPr>
                                        <w:color w:val="FFFFFF" w:themeColor="background1"/>
                                      </w:rPr>
                                    </w:pPr>
                                    <w:r>
                                      <w:rPr>
                                        <w:color w:val="FFFFFF" w:themeColor="background1"/>
                                      </w:rPr>
                                      <w:t>NWISP Committee</w:t>
                                    </w:r>
                                  </w:p>
                                </w:sdtContent>
                              </w:sdt>
                              <w:sdt>
                                <w:sdtPr>
                                  <w:rPr>
                                    <w:color w:val="FFFFFF" w:themeColor="background1"/>
                                  </w:rPr>
                                  <w:alias w:val="Company"/>
                                  <w:id w:val="1620175005"/>
                                  <w:dataBinding w:prefixMappings="xmlns:ns0='http://schemas.openxmlformats.org/officeDocument/2006/extended-properties'" w:xpath="/ns0:Properties[1]/ns0:Company[1]" w:storeItemID="{6668398D-A668-4E3E-A5EB-62B293D839F1}"/>
                                  <w:text/>
                                </w:sdtPr>
                                <w:sdtEndPr/>
                                <w:sdtContent>
                                  <w:p w:rsidR="006C1454" w:rsidRDefault="00E66CAB" w:rsidP="006C1454">
                                    <w:pPr>
                                      <w:pStyle w:val="NoSpacing"/>
                                      <w:jc w:val="right"/>
                                      <w:rPr>
                                        <w:color w:val="FFFFFF" w:themeColor="background1"/>
                                      </w:rPr>
                                    </w:pPr>
                                    <w:r>
                                      <w:rPr>
                                        <w:color w:val="FFFFFF" w:themeColor="background1"/>
                                      </w:rPr>
                                      <w:t>Version 1.</w:t>
                                    </w:r>
                                    <w:r w:rsidR="00575674">
                                      <w:rPr>
                                        <w:color w:val="FFFFFF" w:themeColor="background1"/>
                                      </w:rPr>
                                      <w:t>1</w:t>
                                    </w:r>
                                    <w:r>
                                      <w:rPr>
                                        <w:color w:val="FFFFFF" w:themeColor="background1"/>
                                      </w:rPr>
                                      <w:t xml:space="preserve"> </w:t>
                                    </w:r>
                                    <w:r w:rsidR="00575674">
                                      <w:rPr>
                                        <w:color w:val="FFFFFF" w:themeColor="background1"/>
                                      </w:rPr>
                                      <w:t>Feb 20</w:t>
                                    </w:r>
                                    <w:r>
                                      <w:rPr>
                                        <w:color w:val="FFFFFF" w:themeColor="background1"/>
                                      </w:rPr>
                                      <w:t>, 2014</w:t>
                                    </w:r>
                                  </w:p>
                                </w:sdtContent>
                              </w:sdt>
                              <w:sdt>
                                <w:sdtPr>
                                  <w:rPr>
                                    <w:color w:val="FFFFFF" w:themeColor="background1"/>
                                  </w:rPr>
                                  <w:alias w:val="Date"/>
                                  <w:id w:val="1235666524"/>
                                  <w:showingPlcHdr/>
                                  <w:dataBinding w:prefixMappings="xmlns:ns0='http://schemas.microsoft.com/office/2006/coverPageProps'" w:xpath="/ns0:CoverPageProperties[1]/ns0:PublishDate[1]" w:storeItemID="{55AF091B-3C7A-41E3-B477-F2FDAA23CFDA}"/>
                                  <w:date w:fullDate="2013-10-04T00:00:00Z">
                                    <w:dateFormat w:val="M/d/yyyy"/>
                                    <w:lid w:val="en-US"/>
                                    <w:storeMappedDataAs w:val="dateTime"/>
                                    <w:calendar w:val="gregorian"/>
                                  </w:date>
                                </w:sdtPr>
                                <w:sdtEndPr/>
                                <w:sdtContent>
                                  <w:p w:rsidR="006C1454" w:rsidRDefault="006C1454" w:rsidP="006C1454">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pt;margin-top:31.5pt;width:579.8pt;height:750.8pt;z-index:-251653120;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wUsQA&#10;AADbAAAADwAAAGRycy9kb3ducmV2LnhtbESPzW7CMBCE75X6DtYicWscckA0YBBCtKLHUDjktoo3&#10;PxCvQ+yG9O0xUqUeRzPzjWa1GU0rBupdY1nBLIpBEBdWN1wpOH1/vC1AOI+ssbVMCn7JwWb9+rLC&#10;VNs7ZzQcfSUChF2KCmrvu1RKV9Rk0EW2Iw5eaXuDPsi+krrHe4CbViZxPJcGGw4LNXa0q6m4Hn+M&#10;gv3nrRwyky/KPL+dh6+9yS7zRKnpZNwuQXga/X/4r33QCpJ3e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ysFLEAAAA2wAAAA8AAAAAAAAAAAAAAAAAmAIAAGRycy9k&#10;b3ducmV2LnhtbFBLBQYAAAAABAAEAPUAAACJAw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ogMEA&#10;AADbAAAADwAAAGRycy9kb3ducmV2LnhtbERP3WrCMBS+H/gO4Qi7m2knyqxGUcEhu1BmfYBjc2yL&#10;zUlIMq1vv1wMdvnx/S9WvenEnXxoLSvIRxkI4srqlmsF53L39gEiRGSNnWVS8KQAq+XgZYGFtg/+&#10;pvsp1iKFcChQQROjK6QMVUMGw8g64sRdrTcYE/S11B4fKdx08j3LptJgy6mhQUfbhqrb6ccomPnN&#10;Pi+Pk6P7dPll6/RXeThMlXod9us5iEh9/Bf/ufdawTitT1/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xKIDBAAAA2wAAAA8AAAAAAAAAAAAAAAAAmAIAAGRycy9kb3du&#10;cmV2LnhtbFBLBQYAAAAABAAEAPUAAACGAwAAAAA=&#10;" fillcolor="gray [1629]" strokecolor="white [3212]" strokeweight="1pt">
                    <v:shadow color="#d8d8d8" offset="3pt,3pt"/>
                    <v:textbox inset="18pt,108pt,36pt">
                      <w:txbxContent>
                        <w:p w:rsidR="006C1454" w:rsidRDefault="003105F0" w:rsidP="006C1454">
                          <w:pPr>
                            <w:pStyle w:val="NoSpacing"/>
                            <w:rPr>
                              <w:color w:val="FFFFFF" w:themeColor="background1"/>
                              <w:sz w:val="80"/>
                              <w:szCs w:val="80"/>
                            </w:rPr>
                          </w:pPr>
                          <w:sdt>
                            <w:sdtPr>
                              <w:rPr>
                                <w:color w:val="FFFFFF" w:themeColor="background1"/>
                                <w:sz w:val="80"/>
                                <w:szCs w:val="80"/>
                              </w:rPr>
                              <w:alias w:val="Title"/>
                              <w:id w:val="96836892"/>
                              <w:showingPlcHdr/>
                              <w:dataBinding w:prefixMappings="xmlns:ns0='http://schemas.openxmlformats.org/package/2006/metadata/core-properties' xmlns:ns1='http://purl.org/dc/elements/1.1/'" w:xpath="/ns0:coreProperties[1]/ns1:title[1]" w:storeItemID="{6C3C8BC8-F283-45AE-878A-BAB7291924A1}"/>
                              <w:text/>
                            </w:sdtPr>
                            <w:sdtEndPr/>
                            <w:sdtContent>
                              <w:r w:rsidR="006C1454">
                                <w:rPr>
                                  <w:color w:val="FFFFFF" w:themeColor="background1"/>
                                  <w:sz w:val="80"/>
                                  <w:szCs w:val="80"/>
                                </w:rPr>
                                <w:t xml:space="preserve">     </w:t>
                              </w:r>
                            </w:sdtContent>
                          </w:sdt>
                        </w:p>
                        <w:p w:rsidR="006C1454" w:rsidRDefault="006C1454" w:rsidP="006C1454">
                          <w:pPr>
                            <w:pStyle w:val="NoSpacing"/>
                            <w:rPr>
                              <w:color w:val="FFFFFF" w:themeColor="background1"/>
                              <w:sz w:val="40"/>
                              <w:szCs w:val="40"/>
                            </w:rPr>
                          </w:pPr>
                          <w:r>
                            <w:rPr>
                              <w:color w:val="FFFFFF" w:themeColor="background1"/>
                              <w:sz w:val="40"/>
                              <w:szCs w:val="40"/>
                            </w:rPr>
                            <w:t xml:space="preserve"> NWISP:  </w:t>
                          </w:r>
                          <w:r w:rsidR="00F04778">
                            <w:rPr>
                              <w:color w:val="FFFFFF" w:themeColor="background1"/>
                              <w:sz w:val="40"/>
                              <w:szCs w:val="40"/>
                            </w:rPr>
                            <w:t>Succession Plan Guide</w:t>
                          </w: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p>
                        <w:p w:rsidR="006C1454" w:rsidRDefault="006C1454" w:rsidP="006C1454">
                          <w:pPr>
                            <w:pStyle w:val="NoSpacing"/>
                            <w:rPr>
                              <w:color w:val="FFFFFF" w:themeColor="background1"/>
                            </w:rPr>
                          </w:pPr>
                          <w:r>
                            <w:rPr>
                              <w:color w:val="FFFFFF" w:themeColor="background1"/>
                            </w:rPr>
                            <w:t xml:space="preserve">       </w:t>
                          </w:r>
                        </w:p>
                        <w:p w:rsidR="006C1454" w:rsidRDefault="006C1454" w:rsidP="006C1454">
                          <w:pPr>
                            <w:pStyle w:val="NoSpacing"/>
                            <w:rPr>
                              <w:color w:val="FFFFFF" w:themeColor="background1"/>
                            </w:rPr>
                          </w:pPr>
                        </w:p>
                        <w:p w:rsidR="006C1454" w:rsidRDefault="006C1454" w:rsidP="006C1454">
                          <w:pPr>
                            <w:pStyle w:val="NoSpacing"/>
                            <w:ind w:left="1134"/>
                            <w:rPr>
                              <w:color w:val="FFFFFF" w:themeColor="background1"/>
                            </w:rPr>
                          </w:pPr>
                          <w:r w:rsidRPr="00261709">
                            <w:rPr>
                              <w:noProof/>
                              <w:lang w:eastAsia="en-US"/>
                            </w:rPr>
                            <w:drawing>
                              <wp:inline distT="0" distB="0" distL="0" distR="0">
                                <wp:extent cx="3495200"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482" cy="1706576"/>
                                        </a:xfrm>
                                        <a:prstGeom prst="rect">
                                          <a:avLst/>
                                        </a:prstGeom>
                                        <a:noFill/>
                                        <a:ln>
                                          <a:noFill/>
                                        </a:ln>
                                      </pic:spPr>
                                    </pic:pic>
                                  </a:graphicData>
                                </a:graphic>
                              </wp:inline>
                            </w:drawing>
                          </w:r>
                        </w:p>
                      </w:txbxContent>
                    </v:textbox>
                  </v:rect>
                  <v:group id="Group 6" o:spid="_x0000_s1030" style="position:absolute;left:321;top:406;width:3126;height:15025" coordorigin="654,735" coordsize="2880,14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cwMYA&#10;AADcAAAADwAAAGRycy9kb3ducmV2LnhtbESP0WrCQBRE3wv9h+UWfJFmU7XFplmlWAWRviT6Adfs&#10;bZKavRuyWxP/3hWEPg4zZ4ZJl4NpxJk6V1tW8BLFIIgLq2suFRz2m+c5COeRNTaWScGFHCwXjw8p&#10;Jtr2nNE596UIJewSVFB53yZSuqIigy6yLXHwfmxn0AfZlVJ32Idy08hJHL9JgzWHhQpbWlVUnPI/&#10;o2DKX332/jvPv6f14bg7rcez0oyVGj0Nnx8gPA3+P3yntzpwrxO4nQ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IcwMYAAADcAAAADwAAAAAAAAAAAAAAAACYAgAAZHJz&#10;L2Rvd25yZXYueG1sUEsFBgAAAAAEAAQA9QAAAIsDA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hL8UA&#10;AADcAAAADwAAAGRycy9kb3ducmV2LnhtbESP0WrCQBRE34X+w3ILvohuWq1odJVSFYr0xegHXLPX&#10;JJq9G7KriX/vCgUfh5kzw8yXrSnFjWpXWFbwMYhAEKdWF5wpOOw3/QkI55E1lpZJwZ0cLBdvnTnG&#10;2ja8o1viMxFK2MWoIPe+iqV0aU4G3cBWxME72dqgD7LOpK6xCeWmlJ9RNJYGCw4LOVb0k1N6Sa5G&#10;wZBXzW56niR/w+Jw3F7WvVFmekp139vvGQhPrX+F/+lfHbivE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yEvxQAAANw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qksQA&#10;AADcAAAADwAAAGRycy9kb3ducmV2LnhtbESPQWsCMRSE74L/ITyhN83WRSlboxSxUKgetNXz6+a5&#10;Wdy8bJNU139vBKHHYWa+YWaLzjbiTD7UjhU8jzIQxKXTNVcKvr/ehy8gQkTW2DgmBVcKsJj3ezMs&#10;tLvwls67WIkE4VCgAhNjW0gZSkMWw8i1xMk7Om8xJukrqT1eEtw2cpxlU2mx5rRgsKWlofK0+7MK&#10;XMz3zf43N58+LM3hZ705rK4bpZ4G3dsriEhd/A8/2h9aQT6ZwP1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gKpLEAAAA3AAAAA8AAAAAAAAAAAAAAAAAmAIAAGRycy9k&#10;b3ducmV2LnhtbFBLBQYAAAAABAAEAPUAAACJAw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05cQA&#10;AADcAAAADwAAAGRycy9kb3ducmV2LnhtbESPQWsCMRSE74L/ITyhN83WRSlboxSxUKgetNXz6+a5&#10;Wdy8bJNU139vBKHHYWa+YWaLzjbiTD7UjhU8jzIQxKXTNVcKvr/ehy8gQkTW2DgmBVcKsJj3ezMs&#10;tLvwls67WIkE4VCgAhNjW0gZSkMWw8i1xMk7Om8xJukrqT1eEtw2cpxlU2mx5rRgsKWlofK0+7MK&#10;XMz3zf43N58+LM3hZ705rK4bpZ4G3dsriEhd/A8/2h9aQT6Zwv1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ytOX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RfsUA&#10;AADcAAAADwAAAGRycy9kb3ducmV2LnhtbESPQWsCMRSE74L/IbyCN822i21ZjSLSgqAetNXzc/O6&#10;Wbp52SZR13/fFAoeh5n5hpnOO9uIC/lQO1bwOMpAEJdO11wp+Px4H76CCBFZY+OYFNwowHzW702x&#10;0O7KO7rsYyUShEOBCkyMbSFlKA1ZDCPXEifvy3mLMUlfSe3xmuC2kU9Z9iwt1pwWDLa0NFR+789W&#10;gYv5oTn85Gbtw9IcT5vt8e22VWrw0C0mICJ18R7+b6+0gnz8An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hF+xQAAANwAAAAPAAAAAAAAAAAAAAAAAJgCAABkcnMv&#10;ZG93bnJldi54bWxQSwUGAAAAAAQABAD1AAAAigMAAAAA&#10;" fillcolor="#b8cce4 [1300]" strokecolor="white [3212]" strokeweight="1pt">
                      <v:fill opacity="32896f"/>
                      <v:shadow color="#d8d8d8" offset="3pt,3pt"/>
                    </v:rect>
                    <v:rect id="Rectangle 8" o:spid="_x0000_s1037" style="position:absolute;left:2093;top:73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8pMQA&#10;AADbAAAADwAAAGRycy9kb3ducmV2LnhtbESPT2sCMRTE70K/Q3gFbzWrgpTtZqVIBaF6qP/Or5vX&#10;zdLNy5qkun77RhA8DjPzG6aY97YVZ/KhcaxgPMpAEFdON1wr2O+WL68gQkTW2DomBVcKMC+fBgXm&#10;2l34i87bWIsE4ZCjAhNjl0sZKkMWw8h1xMn7cd5iTNLXUnu8JLht5STLZtJiw2nBYEcLQ9Xv9s8q&#10;cHF6aA+nqfn0YWGO3+vN8eO6UWr43L+/gYjUx0f43l5pBbMx3L6kH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APKTEAAAA2wAAAA8AAAAAAAAAAAAAAAAAmAIAAGRycy9k&#10;b3ducmV2LnhtbFBLBQYAAAAABAAEAPUAAACJAwAAAAA=&#10;" fillcolor="#b8cce4 [1300]" strokecolor="white [3212]" strokeweight="1pt">
                      <v:fill opacity="32896f"/>
                      <v:shadow color="#d8d8d8" offset="3pt,3pt"/>
                    </v:rect>
                    <v:rect id="Rectangle 8" o:spid="_x0000_s1038" style="position:absolute;left:671;top:13556;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i08QA&#10;AADbAAAADwAAAGRycy9kb3ducmV2LnhtbESPT2sCMRTE74LfITyht5pVQcq6WRFpodB6qP/Oz81z&#10;s7h52Saprt++KRQ8DjPzG6ZY9rYVV/KhcaxgMs5AEFdON1wr2O/enl9AhIissXVMCu4UYFkOBwXm&#10;2t34i67bWIsE4ZCjAhNjl0sZKkMWw9h1xMk7O28xJulrqT3eEty2cpplc2mx4bRgsKO1oeqy/bEK&#10;XJwd2sP3zHz4sDbH0+fm+HrfKPU06lcLEJH6+Aj/t9+1gvkU/r6k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SotPEAAAA2wAAAA8AAAAAAAAAAAAAAAAAmAIAAGRycy9k&#10;b3ducmV2LnhtbFBLBQYAAAAABAAEAPUAAACJAwAAAAA=&#10;" fillcolor="#b8cce4 [1300]" strokecolor="white [3212]" strokeweight="1pt">
                      <v:fill opacity="32896f"/>
                      <v:shadow color="#d8d8d8" offset="3pt,3pt"/>
                    </v:rect>
                  </v:group>
                </v:group>
                <v:group id="Group 14" o:spid="_x0000_s1039"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group id="Group 15" o:spid="_x0000_s1040"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2IaOwwAAANwAAAAP&#10;AAAAAAAAAAAAAAAAAKoCAABkcnMvZG93bnJldi54bWxQSwUGAAAAAAQABAD6AAAAmgMAAAAA&#10;">
                    <v:rect id="Rectangle 16" o:spid="_x0000_s1041"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ht8UA&#10;AADcAAAADwAAAGRycy9kb3ducmV2LnhtbESPT2vCQBTE74V+h+UVvOlGa/0TXUUKgu2pjV68PbLP&#10;bDD7NmRXk/TTdwtCj8PM/IZZbztbiTs1vnSsYDxKQBDnTpdcKDgd98MFCB+QNVaOSUFPHrab56c1&#10;ptq1/E33LBQiQtinqMCEUKdS+tyQRT9yNXH0Lq6xGKJsCqkbbCPcVnKSJDNpseS4YLCmd0P5NbtZ&#10;BZ/9Uvfzj343ffsyOvyci2uetUoNXrrdCkSgLvyHH+2DVvA6G8P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qG3xQAAANwAAAAPAAAAAAAAAAAAAAAAAJgCAABkcnMv&#10;ZG93bnJldi54bWxQSwUGAAAAAAQABAD1AAAAigMAAAAA&#10;" fillcolor="#bfbfbf [2412]" strokecolor="white [3212]" strokeweight="1pt">
                      <v:fill opacity="32896f"/>
                      <v:shadow color="#d8d8d8" offset="3pt,3pt"/>
                    </v:rect>
                    <v:rect id="Rectangle 17" o:spid="_x0000_s1042"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8sMQA&#10;AADcAAAADwAAAGRycy9kb3ducmV2LnhtbESPzWrDMBCE74G+g9hCbrFcB0xwophSKJT2kp+W9rhY&#10;G9vYWhlJdZw8fRQo9DjMzDfMppxML0ZyvrWs4ClJQRBXVrdcK/g8vi5WIHxA1thbJgUX8lBuH2Yb&#10;LLQ9857GQ6hFhLAvUEETwlBI6auGDPrEDsTRO1lnMETpaqkdniPc9DJL01wabDkuNDjQS0NVd/g1&#10;Cvp353c0jj8f1y/zfcn3mHUalZo/Ts9rEIGm8B/+a79pBcs8g/u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vLDEAAAA3AAAAA8AAAAAAAAAAAAAAAAAmAIAAGRycy9k&#10;b3ducmV2LnhtbFBLBQYAAAAABAAEAPUAAACJAwAAAAA=&#10;" fillcolor="#c0504d [3205]" strokecolor="white [3212]" strokeweight="1pt">
                      <v:shadow color="#d8d8d8" offset="3pt,3pt"/>
                    </v:rect>
                    <v:rect id="Rectangle 18" o:spid="_x0000_s1043"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aW8UA&#10;AADcAAAADwAAAGRycy9kb3ducmV2LnhtbESPT2vCQBTE7wW/w/IKvemmav0TXUUKBduTRi/eHtln&#10;Nph9G7Jbk/TTdwtCj8PM/IZZbztbiTs1vnSs4HWUgCDOnS65UHA+fQwXIHxA1lg5JgU9edhuBk9r&#10;TLVr+Uj3LBQiQtinqMCEUKdS+tyQRT9yNXH0rq6xGKJsCqkbbCPcVnKcJDNpseS4YLCmd0P5Lfu2&#10;Cr76pe7nn/1u+nYwOvxciluetUq9PHe7FYhAXfgPP9p7rWAym8D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JpbxQAAANwAAAAPAAAAAAAAAAAAAAAAAJgCAABkcnMv&#10;ZG93bnJldi54bWxQSwUGAAAAAAQABAD1AAAAigMAAAAA&#10;" fillcolor="#bfbfbf [2412]" strokecolor="white [3212]" strokeweight="1pt">
                      <v:fill opacity="32896f"/>
                      <v:shadow color="#d8d8d8" offset="3pt,3pt"/>
                    </v:rect>
                  </v:group>
                  <v:rect id="Rectangle 19" o:spid="_x0000_s1044"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vTMUA&#10;AADcAAAADwAAAGRycy9kb3ducmV2LnhtbESPT2sCMRTE7wW/Q3iFXkrNWotbVqNoUeihF/8cenzd&#10;PDdLk5dlEzX99o0geBxm5jfMbJGcFWfqQ+tZwWhYgCCuvW65UXDYb17eQYSIrNF6JgV/FGAxHzzM&#10;sNL+wls672IjMoRDhQpMjF0lZagNOQxD3xFn7+h7hzHLvpG6x0uGOytfi2IiHbacFwx29GGo/t2d&#10;nIKv0q7c2o7q+KxTWnfbH1N+l0o9PablFESkFO/hW/tTKxhP3uB6Jh8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W9M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65464019"/>
                            <w:dataBinding w:prefixMappings="xmlns:ns0='http://schemas.openxmlformats.org/package/2006/metadata/core-properties' xmlns:ns1='http://purl.org/dc/elements/1.1/'" w:xpath="/ns0:coreProperties[1]/ns1:creator[1]" w:storeItemID="{6C3C8BC8-F283-45AE-878A-BAB7291924A1}"/>
                            <w:text/>
                          </w:sdtPr>
                          <w:sdtEndPr/>
                          <w:sdtContent>
                            <w:p w:rsidR="006C1454" w:rsidRDefault="003437C7" w:rsidP="006C1454">
                              <w:pPr>
                                <w:pStyle w:val="NoSpacing"/>
                                <w:jc w:val="right"/>
                                <w:rPr>
                                  <w:color w:val="FFFFFF" w:themeColor="background1"/>
                                </w:rPr>
                              </w:pPr>
                              <w:r>
                                <w:rPr>
                                  <w:color w:val="FFFFFF" w:themeColor="background1"/>
                                </w:rPr>
                                <w:t>NWISP Committee</w:t>
                              </w:r>
                            </w:p>
                          </w:sdtContent>
                        </w:sdt>
                        <w:sdt>
                          <w:sdtPr>
                            <w:rPr>
                              <w:color w:val="FFFFFF" w:themeColor="background1"/>
                            </w:rPr>
                            <w:alias w:val="Company"/>
                            <w:id w:val="1620175005"/>
                            <w:dataBinding w:prefixMappings="xmlns:ns0='http://schemas.openxmlformats.org/officeDocument/2006/extended-properties'" w:xpath="/ns0:Properties[1]/ns0:Company[1]" w:storeItemID="{6668398D-A668-4E3E-A5EB-62B293D839F1}"/>
                            <w:text/>
                          </w:sdtPr>
                          <w:sdtEndPr/>
                          <w:sdtContent>
                            <w:p w:rsidR="006C1454" w:rsidRDefault="00E66CAB" w:rsidP="006C1454">
                              <w:pPr>
                                <w:pStyle w:val="NoSpacing"/>
                                <w:jc w:val="right"/>
                                <w:rPr>
                                  <w:color w:val="FFFFFF" w:themeColor="background1"/>
                                </w:rPr>
                              </w:pPr>
                              <w:r>
                                <w:rPr>
                                  <w:color w:val="FFFFFF" w:themeColor="background1"/>
                                </w:rPr>
                                <w:t>Version 1.</w:t>
                              </w:r>
                              <w:r w:rsidR="00575674">
                                <w:rPr>
                                  <w:color w:val="FFFFFF" w:themeColor="background1"/>
                                </w:rPr>
                                <w:t>1</w:t>
                              </w:r>
                              <w:r>
                                <w:rPr>
                                  <w:color w:val="FFFFFF" w:themeColor="background1"/>
                                </w:rPr>
                                <w:t xml:space="preserve"> </w:t>
                              </w:r>
                              <w:r w:rsidR="00575674">
                                <w:rPr>
                                  <w:color w:val="FFFFFF" w:themeColor="background1"/>
                                </w:rPr>
                                <w:t>Feb 20</w:t>
                              </w:r>
                              <w:r>
                                <w:rPr>
                                  <w:color w:val="FFFFFF" w:themeColor="background1"/>
                                </w:rPr>
                                <w:t>, 2014</w:t>
                              </w:r>
                            </w:p>
                          </w:sdtContent>
                        </w:sdt>
                        <w:sdt>
                          <w:sdtPr>
                            <w:rPr>
                              <w:color w:val="FFFFFF" w:themeColor="background1"/>
                            </w:rPr>
                            <w:alias w:val="Date"/>
                            <w:id w:val="1235666524"/>
                            <w:showingPlcHdr/>
                            <w:dataBinding w:prefixMappings="xmlns:ns0='http://schemas.microsoft.com/office/2006/coverPageProps'" w:xpath="/ns0:CoverPageProperties[1]/ns0:PublishDate[1]" w:storeItemID="{55AF091B-3C7A-41E3-B477-F2FDAA23CFDA}"/>
                            <w:date w:fullDate="2013-10-04T00:00:00Z">
                              <w:dateFormat w:val="M/d/yyyy"/>
                              <w:lid w:val="en-US"/>
                              <w:storeMappedDataAs w:val="dateTime"/>
                              <w:calendar w:val="gregorian"/>
                            </w:date>
                          </w:sdtPr>
                          <w:sdtEndPr/>
                          <w:sdtContent>
                            <w:p w:rsidR="006C1454" w:rsidRDefault="006C1454" w:rsidP="006C1454">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r w:rsidR="008F0945">
        <w:br w:type="page"/>
      </w:r>
    </w:p>
    <w:p w:rsidR="004E5DA6" w:rsidRPr="004E5DA6" w:rsidRDefault="004E5DA6" w:rsidP="0037669B">
      <w:pPr>
        <w:pStyle w:val="Heading1"/>
        <w:spacing w:after="360"/>
        <w:ind w:left="-720"/>
        <w:rPr>
          <w:rFonts w:asciiTheme="minorHAnsi" w:hAnsiTheme="minorHAnsi" w:cstheme="minorHAnsi"/>
          <w:sz w:val="22"/>
          <w:szCs w:val="22"/>
        </w:rPr>
      </w:pPr>
      <w:bookmarkStart w:id="0" w:name="_Toc363113544"/>
      <w:r>
        <w:rPr>
          <w:rFonts w:asciiTheme="minorHAnsi" w:hAnsiTheme="minorHAnsi" w:cstheme="minorHAnsi"/>
          <w:sz w:val="22"/>
          <w:szCs w:val="22"/>
        </w:rPr>
        <w:lastRenderedPageBreak/>
        <w:t xml:space="preserve">The NWISP Committee is committed to ensuring our stakeholders have access to high quality national work injury statistics.  To that end, we have formulated our five year </w:t>
      </w:r>
      <w:r w:rsidR="001474F7">
        <w:rPr>
          <w:rFonts w:asciiTheme="minorHAnsi" w:hAnsiTheme="minorHAnsi" w:cstheme="minorHAnsi"/>
          <w:sz w:val="22"/>
          <w:szCs w:val="22"/>
        </w:rPr>
        <w:t xml:space="preserve">business </w:t>
      </w:r>
      <w:r>
        <w:rPr>
          <w:rFonts w:asciiTheme="minorHAnsi" w:hAnsiTheme="minorHAnsi" w:cstheme="minorHAnsi"/>
          <w:sz w:val="22"/>
          <w:szCs w:val="22"/>
        </w:rPr>
        <w:t xml:space="preserve">plan to ensure we are able to meet our customers’ expectations.  This document </w:t>
      </w:r>
      <w:r w:rsidR="00A8767E">
        <w:rPr>
          <w:rFonts w:asciiTheme="minorHAnsi" w:hAnsiTheme="minorHAnsi" w:cstheme="minorHAnsi"/>
          <w:sz w:val="22"/>
          <w:szCs w:val="22"/>
        </w:rPr>
        <w:t xml:space="preserve">draws from the five year plan to establish our priority around succession planning </w:t>
      </w:r>
      <w:bookmarkStart w:id="1" w:name="_GoBack"/>
      <w:bookmarkEnd w:id="1"/>
      <w:r w:rsidR="00A8767E">
        <w:rPr>
          <w:rFonts w:asciiTheme="minorHAnsi" w:hAnsiTheme="minorHAnsi" w:cstheme="minorHAnsi"/>
          <w:sz w:val="22"/>
          <w:szCs w:val="22"/>
        </w:rPr>
        <w:t>as a key component of ensuring we have consistent and thorough leadership hand off points throughout our committees’ life</w:t>
      </w:r>
      <w:r>
        <w:rPr>
          <w:rFonts w:asciiTheme="minorHAnsi" w:hAnsiTheme="minorHAnsi" w:cstheme="minorHAnsi"/>
          <w:sz w:val="22"/>
          <w:szCs w:val="22"/>
        </w:rPr>
        <w:t xml:space="preserve">. </w:t>
      </w:r>
    </w:p>
    <w:bookmarkEnd w:id="0"/>
    <w:p w:rsidR="00487B9A" w:rsidRDefault="00B718DE" w:rsidP="0037669B">
      <w:pPr>
        <w:pStyle w:val="Heading1"/>
        <w:spacing w:after="360"/>
        <w:ind w:left="-720"/>
        <w:rPr>
          <w:sz w:val="40"/>
          <w:szCs w:val="40"/>
        </w:rPr>
      </w:pPr>
      <w:r>
        <w:rPr>
          <w:sz w:val="40"/>
          <w:szCs w:val="40"/>
        </w:rPr>
        <w:t>LEADERSHIP DEVELOPMENT PLAN</w:t>
      </w:r>
    </w:p>
    <w:p w:rsidR="00CA0F3E" w:rsidRPr="00CA0F3E" w:rsidRDefault="00CA0F3E" w:rsidP="00CA0F3E">
      <w:pPr>
        <w:ind w:left="-720"/>
      </w:pPr>
      <w:r>
        <w:t>The core component of our leadership development plan involves two elements</w:t>
      </w:r>
      <w:r w:rsidR="00EB54E1">
        <w:t>.  The first is succession planning which speaks to creating a well understood process that transitions key leadership positions within the committee in a method that promotes mandate and process stability.  The second</w:t>
      </w:r>
      <w:r>
        <w:t xml:space="preserve"> </w:t>
      </w:r>
      <w:r w:rsidR="00EB54E1">
        <w:t xml:space="preserve">is developing clearly stated roles that the committee can refer to on an ongoing basis.  “Role Clarity” is meant to clearly document how each role within the committee contributes to the overall success of the committee’s goals.  </w:t>
      </w:r>
      <w:r>
        <w:t xml:space="preserve"> </w:t>
      </w:r>
    </w:p>
    <w:p w:rsidR="0015554A" w:rsidRPr="000102F4" w:rsidRDefault="0015554A" w:rsidP="0015554A">
      <w:pPr>
        <w:pStyle w:val="Heading2"/>
        <w:numPr>
          <w:ilvl w:val="0"/>
          <w:numId w:val="37"/>
        </w:numPr>
        <w:rPr>
          <w:b w:val="0"/>
          <w:color w:val="365F91" w:themeColor="accent1" w:themeShade="BF"/>
          <w:sz w:val="36"/>
          <w:szCs w:val="36"/>
        </w:rPr>
      </w:pPr>
      <w:r>
        <w:rPr>
          <w:color w:val="365F91" w:themeColor="accent1" w:themeShade="BF"/>
          <w:sz w:val="36"/>
          <w:szCs w:val="36"/>
        </w:rPr>
        <w:t xml:space="preserve">Role Clarity </w:t>
      </w:r>
    </w:p>
    <w:p w:rsidR="0015554A" w:rsidRPr="003940D0" w:rsidRDefault="0015554A" w:rsidP="0015554A">
      <w:r w:rsidRPr="003940D0">
        <w:t>The roles each committee member plays</w:t>
      </w:r>
      <w:r w:rsidR="00F55920">
        <w:t xml:space="preserve"> in meeting our vision and mandate</w:t>
      </w:r>
      <w:r w:rsidRPr="003940D0">
        <w:t xml:space="preserve"> are clearly articulated so everyone has a common understanding of “who is </w:t>
      </w:r>
      <w:r w:rsidR="00F55920">
        <w:t xml:space="preserve">doing what” in order to achieve the committee goals and </w:t>
      </w:r>
      <w:r w:rsidRPr="003940D0">
        <w:t>objectives.</w:t>
      </w:r>
    </w:p>
    <w:p w:rsidR="00E03FFA" w:rsidRPr="000102F4" w:rsidRDefault="0026405D" w:rsidP="00340438">
      <w:pPr>
        <w:pStyle w:val="Heading2"/>
        <w:numPr>
          <w:ilvl w:val="0"/>
          <w:numId w:val="37"/>
        </w:numPr>
        <w:rPr>
          <w:b w:val="0"/>
          <w:color w:val="365F91" w:themeColor="accent1" w:themeShade="BF"/>
          <w:sz w:val="36"/>
          <w:szCs w:val="36"/>
        </w:rPr>
      </w:pPr>
      <w:r>
        <w:rPr>
          <w:color w:val="365F91" w:themeColor="accent1" w:themeShade="BF"/>
          <w:sz w:val="36"/>
          <w:szCs w:val="36"/>
        </w:rPr>
        <w:t>Succession Plan</w:t>
      </w:r>
    </w:p>
    <w:p w:rsidR="00E03FFA" w:rsidRPr="00562B84" w:rsidRDefault="003940D0" w:rsidP="00E03FFA">
      <w:pPr>
        <w:rPr>
          <w:sz w:val="23"/>
          <w:szCs w:val="23"/>
        </w:rPr>
      </w:pPr>
      <w:r>
        <w:t xml:space="preserve">The goal in developing </w:t>
      </w:r>
      <w:r w:rsidR="00F55920">
        <w:t xml:space="preserve">a </w:t>
      </w:r>
      <w:r>
        <w:t>succession plan is twofold</w:t>
      </w:r>
      <w:r w:rsidR="00F55920">
        <w:t xml:space="preserve">.  </w:t>
      </w:r>
      <w:r>
        <w:t>First</w:t>
      </w:r>
      <w:r w:rsidR="00F55920">
        <w:t>, establish</w:t>
      </w:r>
      <w:r>
        <w:t xml:space="preserve"> clear</w:t>
      </w:r>
      <w:r w:rsidR="00F55920">
        <w:t xml:space="preserve"> points of transition and second</w:t>
      </w:r>
      <w:r w:rsidR="009C4DF9">
        <w:t>, manage</w:t>
      </w:r>
      <w:r>
        <w:t xml:space="preserve"> the change behind the tr</w:t>
      </w:r>
      <w:r w:rsidR="00F55920">
        <w:t>ansitions in a way that aligns to our overall vision and mandate.</w:t>
      </w:r>
    </w:p>
    <w:p w:rsidR="00E03FFA" w:rsidRPr="000A23D7" w:rsidRDefault="0015554A" w:rsidP="0037669B">
      <w:pPr>
        <w:pStyle w:val="Heading1"/>
        <w:spacing w:after="360"/>
        <w:ind w:left="-720"/>
        <w:rPr>
          <w:sz w:val="40"/>
          <w:szCs w:val="40"/>
        </w:rPr>
      </w:pPr>
      <w:r>
        <w:rPr>
          <w:sz w:val="40"/>
          <w:szCs w:val="40"/>
        </w:rPr>
        <w:t>ROLE CLARITY</w:t>
      </w:r>
    </w:p>
    <w:p w:rsidR="00AC242B" w:rsidRDefault="001F34F9" w:rsidP="00476E1A">
      <w:r>
        <w:t>There are several positions within the committee – all have equal importance to the comm</w:t>
      </w:r>
      <w:r w:rsidR="00B3417F">
        <w:t>ittee being able to achieve its</w:t>
      </w:r>
      <w:r>
        <w:t xml:space="preserve"> overall ma</w:t>
      </w:r>
      <w:r w:rsidR="00B3417F">
        <w:t>ndate.  Essentially, the NWISP C</w:t>
      </w:r>
      <w:r>
        <w:t>ommitte</w:t>
      </w:r>
      <w:r w:rsidR="00B3417F">
        <w:t>e has representation from each province and t</w:t>
      </w:r>
      <w:r>
        <w:t xml:space="preserve">erritory within the country.  Members who form the committee typically will have one </w:t>
      </w:r>
      <w:r w:rsidR="00B3417F">
        <w:t xml:space="preserve">or more </w:t>
      </w:r>
      <w:r>
        <w:t>of the following skill sets</w:t>
      </w:r>
      <w:r w:rsidR="00B3417F">
        <w:t>:</w:t>
      </w:r>
      <w:r>
        <w:t xml:space="preserve">  </w:t>
      </w:r>
    </w:p>
    <w:p w:rsidR="001F34F9" w:rsidRDefault="001F34F9" w:rsidP="001F34F9">
      <w:pPr>
        <w:pStyle w:val="ListParagraph"/>
        <w:numPr>
          <w:ilvl w:val="0"/>
          <w:numId w:val="40"/>
        </w:numPr>
      </w:pPr>
      <w:r>
        <w:t>Expertise in technical coding</w:t>
      </w:r>
      <w:r w:rsidR="00B3417F">
        <w:t>;</w:t>
      </w:r>
      <w:r>
        <w:t xml:space="preserve"> </w:t>
      </w:r>
    </w:p>
    <w:p w:rsidR="001F34F9" w:rsidRDefault="001F34F9" w:rsidP="001F34F9">
      <w:pPr>
        <w:pStyle w:val="ListParagraph"/>
        <w:numPr>
          <w:ilvl w:val="0"/>
          <w:numId w:val="40"/>
        </w:numPr>
      </w:pPr>
      <w:r>
        <w:t>Supervision, management or leadership experience</w:t>
      </w:r>
      <w:r w:rsidR="00B3417F">
        <w:t xml:space="preserve">; and </w:t>
      </w:r>
    </w:p>
    <w:p w:rsidR="001F34F9" w:rsidRDefault="001F34F9" w:rsidP="001F34F9">
      <w:pPr>
        <w:pStyle w:val="ListParagraph"/>
        <w:numPr>
          <w:ilvl w:val="0"/>
          <w:numId w:val="40"/>
        </w:numPr>
      </w:pPr>
      <w:r>
        <w:t>Expertise in data management</w:t>
      </w:r>
      <w:r w:rsidR="00B3417F">
        <w:t>.</w:t>
      </w:r>
    </w:p>
    <w:p w:rsidR="00960D04" w:rsidRDefault="00960D04" w:rsidP="00960D04">
      <w:r>
        <w:t>To succeed</w:t>
      </w:r>
      <w:r w:rsidR="00B3417F">
        <w:t xml:space="preserve"> in managing this mandate, the C</w:t>
      </w:r>
      <w:r>
        <w:t>ommittee has the following roles:</w:t>
      </w:r>
    </w:p>
    <w:p w:rsidR="004419F5" w:rsidRDefault="00960D04" w:rsidP="00960D04">
      <w:pPr>
        <w:pStyle w:val="ListParagraph"/>
        <w:numPr>
          <w:ilvl w:val="0"/>
          <w:numId w:val="42"/>
        </w:numPr>
      </w:pPr>
      <w:r>
        <w:lastRenderedPageBreak/>
        <w:t>National Executive Sponsor</w:t>
      </w:r>
      <w:r w:rsidR="008F3C40">
        <w:t xml:space="preserve"> </w:t>
      </w:r>
      <w:r w:rsidR="004419F5">
        <w:t>role is to ensure</w:t>
      </w:r>
      <w:r>
        <w:t xml:space="preserve">:  </w:t>
      </w:r>
    </w:p>
    <w:p w:rsidR="00960D04" w:rsidRDefault="004419F5" w:rsidP="004419F5">
      <w:pPr>
        <w:pStyle w:val="ListParagraph"/>
        <w:numPr>
          <w:ilvl w:val="1"/>
          <w:numId w:val="42"/>
        </w:numPr>
      </w:pPr>
      <w:r>
        <w:t>T</w:t>
      </w:r>
      <w:r w:rsidR="00960D04">
        <w:t>he committee’s mandate remains valid</w:t>
      </w:r>
      <w:r w:rsidR="00B3417F">
        <w:t>;</w:t>
      </w:r>
    </w:p>
    <w:p w:rsidR="004419F5" w:rsidRDefault="004419F5" w:rsidP="004419F5">
      <w:pPr>
        <w:pStyle w:val="ListParagraph"/>
        <w:numPr>
          <w:ilvl w:val="1"/>
          <w:numId w:val="42"/>
        </w:numPr>
      </w:pPr>
      <w:r>
        <w:t xml:space="preserve">The 5 year plan is being developed, </w:t>
      </w:r>
      <w:r w:rsidR="00B3417F">
        <w:t>updated and implemented by the C</w:t>
      </w:r>
      <w:r>
        <w:t>ommittee</w:t>
      </w:r>
      <w:r w:rsidR="00B3417F">
        <w:t>; and</w:t>
      </w:r>
    </w:p>
    <w:p w:rsidR="008F3C40" w:rsidRDefault="00B3417F" w:rsidP="008F3C40">
      <w:pPr>
        <w:pStyle w:val="ListParagraph"/>
        <w:numPr>
          <w:ilvl w:val="1"/>
          <w:numId w:val="42"/>
        </w:numPr>
      </w:pPr>
      <w:r>
        <w:t>They will represent the C</w:t>
      </w:r>
      <w:r w:rsidR="004419F5">
        <w:t xml:space="preserve">ommittee at the AWCBC Board level.  The Sponsor may request the </w:t>
      </w:r>
      <w:r>
        <w:t>C</w:t>
      </w:r>
      <w:r w:rsidR="004419F5">
        <w:t>ommittee Assistant Sponsor or Chair to attend executive level meetings to present business case</w:t>
      </w:r>
      <w:r>
        <w:t>s and committee updates.</w:t>
      </w:r>
      <w:r>
        <w:br/>
      </w:r>
    </w:p>
    <w:p w:rsidR="008F3C40" w:rsidRDefault="008F3C40" w:rsidP="008F3C40">
      <w:pPr>
        <w:pStyle w:val="ListParagraph"/>
        <w:numPr>
          <w:ilvl w:val="0"/>
          <w:numId w:val="42"/>
        </w:numPr>
      </w:pPr>
      <w:r>
        <w:t>A</w:t>
      </w:r>
      <w:r w:rsidR="00747971">
        <w:t>ssistant Executive Sponsor</w:t>
      </w:r>
      <w:r>
        <w:t xml:space="preserve"> role is to ensure:</w:t>
      </w:r>
    </w:p>
    <w:p w:rsidR="00930488" w:rsidRDefault="00B3417F" w:rsidP="008F3C40">
      <w:pPr>
        <w:pStyle w:val="ListParagraph"/>
        <w:numPr>
          <w:ilvl w:val="1"/>
          <w:numId w:val="42"/>
        </w:numPr>
      </w:pPr>
      <w:r>
        <w:t>The mandate of the c</w:t>
      </w:r>
      <w:r w:rsidR="00930488">
        <w:t>ommittee is being reviewed</w:t>
      </w:r>
      <w:r>
        <w:t xml:space="preserve">, </w:t>
      </w:r>
      <w:r w:rsidR="00930488">
        <w:t>approved and evolved</w:t>
      </w:r>
      <w:r w:rsidR="00B126C2">
        <w:t>;</w:t>
      </w:r>
    </w:p>
    <w:p w:rsidR="008F3C40" w:rsidRDefault="00930488" w:rsidP="008F3C40">
      <w:pPr>
        <w:pStyle w:val="ListParagraph"/>
        <w:numPr>
          <w:ilvl w:val="1"/>
          <w:numId w:val="42"/>
        </w:numPr>
      </w:pPr>
      <w:r>
        <w:t xml:space="preserve">The 5 year plan is being developed, </w:t>
      </w:r>
      <w:r w:rsidR="00B3417F">
        <w:t>updated and implemented</w:t>
      </w:r>
      <w:r w:rsidR="00B126C2">
        <w:t xml:space="preserve">; </w:t>
      </w:r>
    </w:p>
    <w:p w:rsidR="00930488" w:rsidRDefault="00B3417F" w:rsidP="008F3C40">
      <w:pPr>
        <w:pStyle w:val="ListParagraph"/>
        <w:numPr>
          <w:ilvl w:val="1"/>
          <w:numId w:val="42"/>
        </w:numPr>
      </w:pPr>
      <w:r>
        <w:t>Attendance at</w:t>
      </w:r>
      <w:r w:rsidR="00930488">
        <w:t xml:space="preserve"> executive level meetings when called upon by the National Executive Sponsor</w:t>
      </w:r>
      <w:r>
        <w:t>;</w:t>
      </w:r>
    </w:p>
    <w:p w:rsidR="00930488" w:rsidRDefault="00B3417F" w:rsidP="008F3C40">
      <w:pPr>
        <w:pStyle w:val="ListParagraph"/>
        <w:numPr>
          <w:ilvl w:val="1"/>
          <w:numId w:val="42"/>
        </w:numPr>
      </w:pPr>
      <w:r>
        <w:t>Work with the NWISP C</w:t>
      </w:r>
      <w:r w:rsidR="00374DA3">
        <w:t>ommittee; and</w:t>
      </w:r>
    </w:p>
    <w:p w:rsidR="00930488" w:rsidRDefault="00374DA3" w:rsidP="00930488">
      <w:pPr>
        <w:pStyle w:val="ListParagraph"/>
        <w:numPr>
          <w:ilvl w:val="1"/>
          <w:numId w:val="42"/>
        </w:numPr>
      </w:pPr>
      <w:r>
        <w:t>T</w:t>
      </w:r>
      <w:r w:rsidR="00D35ADC">
        <w:t>ransitioning a new Chair to their leadership role</w:t>
      </w:r>
      <w:r>
        <w:t>.</w:t>
      </w:r>
      <w:r>
        <w:br/>
      </w:r>
    </w:p>
    <w:p w:rsidR="00930488" w:rsidRDefault="00930488" w:rsidP="00930488">
      <w:pPr>
        <w:pStyle w:val="ListParagraph"/>
        <w:numPr>
          <w:ilvl w:val="0"/>
          <w:numId w:val="43"/>
        </w:numPr>
      </w:pPr>
      <w:r>
        <w:t xml:space="preserve">National Chair of the </w:t>
      </w:r>
      <w:r w:rsidR="004F7D0E">
        <w:t>NWISP</w:t>
      </w:r>
      <w:r w:rsidR="004074FA">
        <w:t xml:space="preserve"> C</w:t>
      </w:r>
      <w:r w:rsidR="00747971">
        <w:t xml:space="preserve">ommittee </w:t>
      </w:r>
      <w:r w:rsidR="004074FA">
        <w:t>role is</w:t>
      </w:r>
      <w:r>
        <w:t>:</w:t>
      </w:r>
    </w:p>
    <w:p w:rsidR="00930488" w:rsidRDefault="00D35ADC" w:rsidP="00930488">
      <w:pPr>
        <w:pStyle w:val="ListParagraph"/>
        <w:numPr>
          <w:ilvl w:val="1"/>
          <w:numId w:val="43"/>
        </w:numPr>
      </w:pPr>
      <w:r>
        <w:t>Ensure the mandate of the committee is being reviewed</w:t>
      </w:r>
      <w:r w:rsidR="004074FA">
        <w:t>, a</w:t>
      </w:r>
      <w:r>
        <w:t>pproved and executed in accordance with our annual work</w:t>
      </w:r>
      <w:r w:rsidR="004074FA">
        <w:t xml:space="preserve"> plan; </w:t>
      </w:r>
    </w:p>
    <w:p w:rsidR="00D35ADC" w:rsidRDefault="00D35ADC" w:rsidP="00930488">
      <w:pPr>
        <w:pStyle w:val="ListParagraph"/>
        <w:numPr>
          <w:ilvl w:val="1"/>
          <w:numId w:val="43"/>
        </w:numPr>
      </w:pPr>
      <w:r>
        <w:t>Responsible for developing and updating the annual committee work</w:t>
      </w:r>
      <w:r w:rsidR="004074FA">
        <w:t xml:space="preserve"> </w:t>
      </w:r>
      <w:r>
        <w:t>plan</w:t>
      </w:r>
      <w:r w:rsidR="004074FA">
        <w:t xml:space="preserve">, annual meeting agenda and chairing meetings; </w:t>
      </w:r>
    </w:p>
    <w:p w:rsidR="00CC7839" w:rsidRDefault="004074FA" w:rsidP="00930488">
      <w:pPr>
        <w:pStyle w:val="ListParagraph"/>
        <w:numPr>
          <w:ilvl w:val="1"/>
          <w:numId w:val="43"/>
        </w:numPr>
      </w:pPr>
      <w:r>
        <w:t>Responsible for</w:t>
      </w:r>
      <w:r w:rsidR="00D35ADC">
        <w:t xml:space="preserve"> </w:t>
      </w:r>
      <w:r w:rsidR="00CC7839">
        <w:t>ensur</w:t>
      </w:r>
      <w:r>
        <w:t>ing</w:t>
      </w:r>
      <w:r w:rsidR="00067454">
        <w:t xml:space="preserve"> the lead</w:t>
      </w:r>
      <w:r w:rsidR="00CC7839">
        <w:t xml:space="preserve"> for the Technical Coding Committee </w:t>
      </w:r>
      <w:r w:rsidR="00067454">
        <w:t>and NWISP committee members in general</w:t>
      </w:r>
      <w:r w:rsidR="00CC7839">
        <w:t xml:space="preserve"> are meeting committee </w:t>
      </w:r>
      <w:r w:rsidR="00926358">
        <w:t xml:space="preserve">goals and </w:t>
      </w:r>
      <w:r w:rsidR="00CC7839">
        <w:t>objectives</w:t>
      </w:r>
      <w:r w:rsidR="00926358">
        <w:t xml:space="preserve">; </w:t>
      </w:r>
    </w:p>
    <w:p w:rsidR="00D35ADC" w:rsidRDefault="007C4836" w:rsidP="00930488">
      <w:pPr>
        <w:pStyle w:val="ListParagraph"/>
        <w:numPr>
          <w:ilvl w:val="1"/>
          <w:numId w:val="43"/>
        </w:numPr>
      </w:pPr>
      <w:r>
        <w:t xml:space="preserve">Responsible </w:t>
      </w:r>
      <w:r w:rsidR="00926358">
        <w:t>in arranging subsequent meetings as required;</w:t>
      </w:r>
    </w:p>
    <w:p w:rsidR="00926358" w:rsidRDefault="00DA77B1" w:rsidP="00930488">
      <w:pPr>
        <w:pStyle w:val="ListParagraph"/>
        <w:numPr>
          <w:ilvl w:val="1"/>
          <w:numId w:val="43"/>
        </w:numPr>
      </w:pPr>
      <w:r>
        <w:t>Responsible for resolving conflicts within the committee</w:t>
      </w:r>
      <w:r w:rsidR="00926358">
        <w:t xml:space="preserve">; </w:t>
      </w:r>
    </w:p>
    <w:p w:rsidR="00575674" w:rsidRDefault="00575674" w:rsidP="00930488">
      <w:pPr>
        <w:pStyle w:val="ListParagraph"/>
        <w:numPr>
          <w:ilvl w:val="1"/>
          <w:numId w:val="43"/>
        </w:numPr>
      </w:pPr>
      <w:r>
        <w:t>Responsible to ensure our succession plan, as a core enabler of our overall success, is discussed and any changes needing to be made in leadership positions will be decided on at the annual meeting.  Succession planning will always be on our agenda at our annual meetings.</w:t>
      </w:r>
    </w:p>
    <w:p w:rsidR="00783895" w:rsidRDefault="00783895" w:rsidP="00930488">
      <w:pPr>
        <w:pStyle w:val="ListParagraph"/>
        <w:numPr>
          <w:ilvl w:val="1"/>
          <w:numId w:val="43"/>
        </w:numPr>
      </w:pPr>
      <w:r>
        <w:t>Responsible for working with the Executive Sponsor in selecting and recruiting a successor at least 12 months prior to leaving the role as Chair, and appointing that candidate as Co-Chair of the committee</w:t>
      </w:r>
    </w:p>
    <w:p w:rsidR="007C4836" w:rsidRDefault="00DA77B1" w:rsidP="007C4836">
      <w:pPr>
        <w:pStyle w:val="ListParagraph"/>
        <w:numPr>
          <w:ilvl w:val="1"/>
          <w:numId w:val="43"/>
        </w:numPr>
      </w:pPr>
      <w:r>
        <w:t xml:space="preserve"> </w:t>
      </w:r>
      <w:r w:rsidR="007C4836">
        <w:t xml:space="preserve">Responsible </w:t>
      </w:r>
      <w:r w:rsidR="00926358">
        <w:t>for transitioning the Co-</w:t>
      </w:r>
      <w:r w:rsidR="007C4836">
        <w:t>Chair of the Committee to the role of Chair wi</w:t>
      </w:r>
      <w:r w:rsidR="00926358">
        <w:t xml:space="preserve">thin the prescribed time period. </w:t>
      </w:r>
      <w:r w:rsidR="00926358">
        <w:br/>
      </w:r>
    </w:p>
    <w:p w:rsidR="007C4836" w:rsidRDefault="007C4836" w:rsidP="007C4836">
      <w:pPr>
        <w:pStyle w:val="ListParagraph"/>
        <w:numPr>
          <w:ilvl w:val="0"/>
          <w:numId w:val="43"/>
        </w:numPr>
      </w:pPr>
      <w:r>
        <w:t>Past Chair</w:t>
      </w:r>
    </w:p>
    <w:p w:rsidR="00FF691F" w:rsidRDefault="007C4836" w:rsidP="00476E1A">
      <w:pPr>
        <w:pStyle w:val="ListParagraph"/>
        <w:numPr>
          <w:ilvl w:val="1"/>
          <w:numId w:val="43"/>
        </w:numPr>
      </w:pPr>
      <w:r>
        <w:t>The Chair</w:t>
      </w:r>
      <w:r w:rsidR="00DA77B1">
        <w:t>, when their term comes to a conclusion,</w:t>
      </w:r>
      <w:r>
        <w:t xml:space="preserve"> will act as a mentor to a new Chair for a period of two years after their term expires to assist with transitioning</w:t>
      </w:r>
      <w:r w:rsidR="002D49DB">
        <w:t>.</w:t>
      </w:r>
    </w:p>
    <w:p w:rsidR="002D49DB" w:rsidRDefault="002D49DB" w:rsidP="002D49DB">
      <w:pPr>
        <w:pStyle w:val="ListParagraph"/>
        <w:ind w:left="1440"/>
      </w:pPr>
    </w:p>
    <w:p w:rsidR="0071701F" w:rsidRDefault="002D49DB" w:rsidP="0071701F">
      <w:pPr>
        <w:pStyle w:val="ListParagraph"/>
        <w:numPr>
          <w:ilvl w:val="0"/>
          <w:numId w:val="44"/>
        </w:numPr>
      </w:pPr>
      <w:r>
        <w:lastRenderedPageBreak/>
        <w:t>Co-</w:t>
      </w:r>
      <w:r w:rsidR="0071701F">
        <w:t xml:space="preserve"> Chair</w:t>
      </w:r>
      <w:r w:rsidR="0071701F" w:rsidRPr="0071701F">
        <w:t xml:space="preserve"> </w:t>
      </w:r>
      <w:r w:rsidR="0071701F">
        <w:t xml:space="preserve">of the </w:t>
      </w:r>
      <w:r w:rsidR="004F7D0E">
        <w:t>NWISP</w:t>
      </w:r>
      <w:r>
        <w:t xml:space="preserve"> Committee</w:t>
      </w:r>
      <w:r w:rsidR="0071701F">
        <w:t xml:space="preserve"> role is to:</w:t>
      </w:r>
    </w:p>
    <w:p w:rsidR="0071701F" w:rsidRDefault="002D49DB" w:rsidP="00A24AE9">
      <w:pPr>
        <w:pStyle w:val="ListParagraph"/>
        <w:numPr>
          <w:ilvl w:val="1"/>
          <w:numId w:val="44"/>
        </w:numPr>
      </w:pPr>
      <w:r>
        <w:t>Support</w:t>
      </w:r>
      <w:r w:rsidR="00A24AE9">
        <w:t xml:space="preserve"> and assist</w:t>
      </w:r>
      <w:r>
        <w:t xml:space="preserve"> the Chair of the C</w:t>
      </w:r>
      <w:r w:rsidR="0071701F">
        <w:t>ommittee</w:t>
      </w:r>
      <w:r w:rsidR="00A24AE9">
        <w:t xml:space="preserve"> in carrying out his/her duties; and </w:t>
      </w:r>
    </w:p>
    <w:p w:rsidR="0071701F" w:rsidRDefault="00A24AE9" w:rsidP="0071701F">
      <w:pPr>
        <w:pStyle w:val="ListParagraph"/>
        <w:numPr>
          <w:ilvl w:val="1"/>
          <w:numId w:val="44"/>
        </w:numPr>
      </w:pPr>
      <w:r>
        <w:t>I</w:t>
      </w:r>
      <w:r w:rsidR="0071701F">
        <w:t xml:space="preserve">n the event the Chair is unable to assume </w:t>
      </w:r>
      <w:r>
        <w:t>full duties, take on the role of “Acting Chair”.</w:t>
      </w:r>
    </w:p>
    <w:p w:rsidR="0092297A" w:rsidRDefault="0092297A" w:rsidP="0092297A">
      <w:pPr>
        <w:pStyle w:val="ListParagraph"/>
        <w:ind w:left="1440"/>
      </w:pPr>
    </w:p>
    <w:p w:rsidR="0071701F" w:rsidRDefault="0071701F" w:rsidP="0071701F">
      <w:pPr>
        <w:pStyle w:val="ListParagraph"/>
        <w:numPr>
          <w:ilvl w:val="0"/>
          <w:numId w:val="44"/>
        </w:numPr>
      </w:pPr>
      <w:r>
        <w:t xml:space="preserve">Chair of the </w:t>
      </w:r>
      <w:r w:rsidR="00DC0D7F">
        <w:t>Technical Coding Committee</w:t>
      </w:r>
      <w:r>
        <w:t xml:space="preserve"> role is to:</w:t>
      </w:r>
    </w:p>
    <w:p w:rsidR="0071701F" w:rsidRDefault="00E50552" w:rsidP="0071701F">
      <w:pPr>
        <w:pStyle w:val="ListParagraph"/>
        <w:numPr>
          <w:ilvl w:val="1"/>
          <w:numId w:val="44"/>
        </w:numPr>
      </w:pPr>
      <w:r>
        <w:t xml:space="preserve">Report to the </w:t>
      </w:r>
      <w:r w:rsidR="00DC0D7F">
        <w:t>Chair of the Committee as required;</w:t>
      </w:r>
    </w:p>
    <w:p w:rsidR="00DC0D7F" w:rsidRDefault="00DC0D7F" w:rsidP="0071701F">
      <w:pPr>
        <w:pStyle w:val="ListParagraph"/>
        <w:numPr>
          <w:ilvl w:val="1"/>
          <w:numId w:val="44"/>
        </w:numPr>
      </w:pPr>
      <w:r>
        <w:t>Provide coding resolutions to the AWCBC; and</w:t>
      </w:r>
    </w:p>
    <w:p w:rsidR="00E50552" w:rsidRDefault="004C6054" w:rsidP="0071701F">
      <w:pPr>
        <w:pStyle w:val="ListParagraph"/>
        <w:numPr>
          <w:ilvl w:val="1"/>
          <w:numId w:val="44"/>
        </w:numPr>
      </w:pPr>
      <w:r>
        <w:t>Organize, implement and gather all information from the national coding calibration process</w:t>
      </w:r>
      <w:r w:rsidR="00DC0D7F">
        <w:t>.</w:t>
      </w:r>
    </w:p>
    <w:p w:rsidR="00DC0D7F" w:rsidRDefault="00DC0D7F" w:rsidP="00DC0D7F">
      <w:pPr>
        <w:pStyle w:val="ListParagraph"/>
        <w:ind w:left="1440"/>
      </w:pPr>
    </w:p>
    <w:p w:rsidR="0011674F" w:rsidRDefault="0011674F" w:rsidP="0011674F">
      <w:pPr>
        <w:pStyle w:val="ListParagraph"/>
        <w:numPr>
          <w:ilvl w:val="0"/>
          <w:numId w:val="44"/>
        </w:numPr>
      </w:pPr>
      <w:r>
        <w:t>NWISP Committee Member</w:t>
      </w:r>
      <w:r w:rsidR="00DC0D7F">
        <w:t xml:space="preserve"> role is to:</w:t>
      </w:r>
    </w:p>
    <w:p w:rsidR="0011674F" w:rsidRDefault="00DC0D7F" w:rsidP="0011674F">
      <w:pPr>
        <w:pStyle w:val="ListParagraph"/>
        <w:numPr>
          <w:ilvl w:val="1"/>
          <w:numId w:val="44"/>
        </w:numPr>
      </w:pPr>
      <w:r>
        <w:t>A</w:t>
      </w:r>
      <w:r w:rsidR="0011674F">
        <w:t xml:space="preserve">ttend </w:t>
      </w:r>
      <w:r>
        <w:t>annual NWISP committee meetings;</w:t>
      </w:r>
    </w:p>
    <w:p w:rsidR="0011674F" w:rsidRDefault="0011674F" w:rsidP="0011674F">
      <w:pPr>
        <w:pStyle w:val="ListParagraph"/>
        <w:numPr>
          <w:ilvl w:val="1"/>
          <w:numId w:val="44"/>
        </w:numPr>
      </w:pPr>
      <w:r>
        <w:t>Participate in discussions to ensure the committee remains focused on its core business as stated in the 5 year business plan</w:t>
      </w:r>
      <w:r w:rsidR="00DC0D7F">
        <w:t>;</w:t>
      </w:r>
    </w:p>
    <w:p w:rsidR="0011674F" w:rsidRDefault="00DC0D7F" w:rsidP="0011674F">
      <w:pPr>
        <w:pStyle w:val="ListParagraph"/>
        <w:numPr>
          <w:ilvl w:val="1"/>
          <w:numId w:val="44"/>
        </w:numPr>
      </w:pPr>
      <w:r>
        <w:t xml:space="preserve">Participate in either </w:t>
      </w:r>
      <w:r w:rsidR="0011674F">
        <w:t xml:space="preserve">the Technical Coding Committee mandate </w:t>
      </w:r>
      <w:r w:rsidR="00067454">
        <w:t>and / or data upload processes</w:t>
      </w:r>
    </w:p>
    <w:p w:rsidR="0011674F" w:rsidRDefault="00DC0D7F" w:rsidP="0011674F">
      <w:pPr>
        <w:pStyle w:val="ListParagraph"/>
        <w:numPr>
          <w:ilvl w:val="1"/>
          <w:numId w:val="44"/>
        </w:numPr>
      </w:pPr>
      <w:r>
        <w:t>Participate in</w:t>
      </w:r>
      <w:r w:rsidR="0011674F">
        <w:t xml:space="preserve"> </w:t>
      </w:r>
      <w:r w:rsidR="00720943">
        <w:t>NWISP training, as required.</w:t>
      </w:r>
    </w:p>
    <w:p w:rsidR="00AC242B" w:rsidRPr="00183499" w:rsidRDefault="00D6299B" w:rsidP="00183499">
      <w:pPr>
        <w:pStyle w:val="Heading1"/>
        <w:rPr>
          <w:sz w:val="40"/>
          <w:szCs w:val="40"/>
        </w:rPr>
      </w:pPr>
      <w:r w:rsidRPr="00183499">
        <w:rPr>
          <w:sz w:val="40"/>
          <w:szCs w:val="40"/>
        </w:rPr>
        <w:t>SUCCESSION PLAN</w:t>
      </w:r>
    </w:p>
    <w:p w:rsidR="0058046D" w:rsidRDefault="0058046D" w:rsidP="0058046D">
      <w:pPr>
        <w:pStyle w:val="ListParagraph"/>
      </w:pPr>
    </w:p>
    <w:p w:rsidR="00AC242B" w:rsidRDefault="0015554A" w:rsidP="0015554A">
      <w:pPr>
        <w:ind w:left="360"/>
      </w:pPr>
      <w:r>
        <w:t xml:space="preserve">The </w:t>
      </w:r>
      <w:r w:rsidR="0058046D">
        <w:t>development of a succession plan ensures</w:t>
      </w:r>
      <w:r w:rsidR="00BB3E38">
        <w:t xml:space="preserve"> the Executive Sponsor, Chair and </w:t>
      </w:r>
      <w:r w:rsidR="007C536C">
        <w:t>Technical Committee Lead</w:t>
      </w:r>
      <w:r w:rsidR="00BB3E38">
        <w:t xml:space="preserve"> have well defined roles</w:t>
      </w:r>
      <w:r>
        <w:t xml:space="preserve"> and timelines that help </w:t>
      </w:r>
      <w:r w:rsidR="00BB3E38">
        <w:t xml:space="preserve">achieve the </w:t>
      </w:r>
      <w:r w:rsidR="00FB6FC5">
        <w:t>C</w:t>
      </w:r>
      <w:r w:rsidR="00BB3E38">
        <w:t>ommittee’s mandate.  In addition, by identifying the next leaders for these positions, we have the opportunity to ensure proper preparation and transition which is core to our mandate of having a stable and evolving NWISP program.</w:t>
      </w:r>
    </w:p>
    <w:p w:rsidR="0015554A" w:rsidRDefault="00FB6FC5" w:rsidP="0015554A">
      <w:pPr>
        <w:ind w:left="360"/>
      </w:pPr>
      <w:r>
        <w:t>Not all C</w:t>
      </w:r>
      <w:r w:rsidR="0015554A">
        <w:t>ommittee members will be in charge of taking on form</w:t>
      </w:r>
      <w:r>
        <w:t>al leadership roles within the C</w:t>
      </w:r>
      <w:r w:rsidR="0015554A">
        <w:t>ommittee</w:t>
      </w:r>
      <w:r w:rsidR="00BD38A5">
        <w:t>.  They will hav</w:t>
      </w:r>
      <w:r>
        <w:t>e a responsibility to help the C</w:t>
      </w:r>
      <w:r w:rsidR="00BD38A5">
        <w:t xml:space="preserve">ommittee implement </w:t>
      </w:r>
      <w:r>
        <w:t xml:space="preserve">a </w:t>
      </w:r>
      <w:r w:rsidR="00BD38A5">
        <w:t xml:space="preserve">successful transition </w:t>
      </w:r>
      <w:r>
        <w:t xml:space="preserve">by recruiting, </w:t>
      </w:r>
      <w:r w:rsidR="00BD38A5">
        <w:t>within their own jurisdiction</w:t>
      </w:r>
      <w:r>
        <w:t xml:space="preserve">, </w:t>
      </w:r>
      <w:r w:rsidR="00BD38A5">
        <w:t xml:space="preserve">‘replacement’ </w:t>
      </w:r>
      <w:r>
        <w:t xml:space="preserve">Committee </w:t>
      </w:r>
      <w:r w:rsidR="00BD38A5">
        <w:t>members.</w:t>
      </w:r>
    </w:p>
    <w:p w:rsidR="00BD38A5" w:rsidRDefault="00BD38A5" w:rsidP="0015554A">
      <w:pPr>
        <w:ind w:left="360"/>
      </w:pPr>
      <w:r>
        <w:t>Succession plans for key positions within the committee will include:</w:t>
      </w:r>
    </w:p>
    <w:p w:rsidR="00BD38A5" w:rsidRDefault="00BD38A5" w:rsidP="0015554A">
      <w:pPr>
        <w:ind w:left="360"/>
      </w:pPr>
    </w:p>
    <w:p w:rsidR="00BD38A5" w:rsidRDefault="00BD38A5" w:rsidP="00BD38A5">
      <w:pPr>
        <w:pStyle w:val="ListParagraph"/>
        <w:numPr>
          <w:ilvl w:val="0"/>
          <w:numId w:val="45"/>
        </w:numPr>
      </w:pPr>
      <w:r>
        <w:t>National Executive Sponsor – succession for this pos</w:t>
      </w:r>
      <w:r w:rsidR="00FB6FC5">
        <w:t xml:space="preserve">ition will be determined by the </w:t>
      </w:r>
      <w:r>
        <w:t xml:space="preserve">AWCBC Executive </w:t>
      </w:r>
      <w:r w:rsidR="00FB6FC5">
        <w:t xml:space="preserve">Committee. </w:t>
      </w:r>
      <w:r>
        <w:t xml:space="preserve">  Typically </w:t>
      </w:r>
      <w:r w:rsidR="00FB6FC5">
        <w:t xml:space="preserve">the </w:t>
      </w:r>
      <w:r>
        <w:t xml:space="preserve">National Executive Sponsor </w:t>
      </w:r>
      <w:r w:rsidR="00FB6FC5">
        <w:t>is a</w:t>
      </w:r>
      <w:r>
        <w:t xml:space="preserve"> CEO </w:t>
      </w:r>
      <w:r w:rsidR="00FB6FC5">
        <w:t xml:space="preserve">and President </w:t>
      </w:r>
      <w:r>
        <w:t xml:space="preserve">or </w:t>
      </w:r>
      <w:r w:rsidR="00FB6FC5">
        <w:t>Vice President within one of the</w:t>
      </w:r>
      <w:r>
        <w:t xml:space="preserve"> jurisdictions.</w:t>
      </w:r>
    </w:p>
    <w:p w:rsidR="00BD38A5" w:rsidRDefault="00BD38A5" w:rsidP="00BD38A5"/>
    <w:p w:rsidR="00BD38A5" w:rsidRDefault="00BD38A5" w:rsidP="00BD38A5">
      <w:pPr>
        <w:pStyle w:val="ListParagraph"/>
        <w:numPr>
          <w:ilvl w:val="0"/>
          <w:numId w:val="45"/>
        </w:numPr>
      </w:pPr>
      <w:r>
        <w:t xml:space="preserve">Assistant Executive Sponsor – succession for this </w:t>
      </w:r>
      <w:r w:rsidR="002E40D8">
        <w:t xml:space="preserve">position </w:t>
      </w:r>
      <w:r w:rsidR="00EE57C3">
        <w:t xml:space="preserve">and/or continuation of this position </w:t>
      </w:r>
      <w:r w:rsidR="002E40D8">
        <w:t>will be determined by the N</w:t>
      </w:r>
      <w:r>
        <w:t>ational Executive Sponsor</w:t>
      </w:r>
      <w:r w:rsidR="002E40D8">
        <w:t xml:space="preserve"> as required.</w:t>
      </w:r>
    </w:p>
    <w:p w:rsidR="004F7D0E" w:rsidRDefault="004F7D0E" w:rsidP="004F7D0E">
      <w:pPr>
        <w:pStyle w:val="ListParagraph"/>
      </w:pPr>
    </w:p>
    <w:p w:rsidR="00711015" w:rsidRDefault="004F7D0E" w:rsidP="00BD38A5">
      <w:pPr>
        <w:pStyle w:val="ListParagraph"/>
        <w:numPr>
          <w:ilvl w:val="0"/>
          <w:numId w:val="45"/>
        </w:numPr>
      </w:pPr>
      <w:r>
        <w:t xml:space="preserve">Chair of the NWISP Committee – this is a </w:t>
      </w:r>
      <w:r w:rsidR="00FA1B58">
        <w:t xml:space="preserve">three-year commitment.  </w:t>
      </w:r>
      <w:r>
        <w:t xml:space="preserve">Where possible, the transition to a new Chair will not occur in the same year as the </w:t>
      </w:r>
      <w:r w:rsidR="00FA1B58">
        <w:t xml:space="preserve">transitioning of the </w:t>
      </w:r>
      <w:r>
        <w:t xml:space="preserve">National </w:t>
      </w:r>
      <w:r w:rsidR="00FA1B58">
        <w:t xml:space="preserve">Executive </w:t>
      </w:r>
      <w:r>
        <w:t>Sponsor</w:t>
      </w:r>
      <w:r w:rsidR="00FA1B58">
        <w:t xml:space="preserve">.  </w:t>
      </w:r>
      <w:r w:rsidR="00EE57C3">
        <w:t>The Chair will, no later than 12 months before their term concludes, work with the Executive Sponsor and/or the Assistant Executive Sponsor in selecting a suitable candidate for the position of Co-Chair.  The Chair will be responsible for approaching and appointing the candidate</w:t>
      </w:r>
      <w:r w:rsidR="008334B5">
        <w:t xml:space="preserve"> and ratifying that appointment with the annual NWISP committee meeting</w:t>
      </w:r>
      <w:r w:rsidR="00EE57C3">
        <w:t xml:space="preserve">.  </w:t>
      </w:r>
      <w:r w:rsidR="00FA1B58">
        <w:t>At the conclusion of their three-</w:t>
      </w:r>
      <w:r>
        <w:t>year term</w:t>
      </w:r>
      <w:r w:rsidR="0072582D">
        <w:t xml:space="preserve">, </w:t>
      </w:r>
      <w:r w:rsidR="00EE57C3">
        <w:t>the Chair will become the “Past Chair” and will remain in that role for two more years to assist in mentoring the new Chair.</w:t>
      </w:r>
      <w:r w:rsidR="00711015">
        <w:t xml:space="preserve">  </w:t>
      </w:r>
    </w:p>
    <w:p w:rsidR="00711015" w:rsidRDefault="00711015" w:rsidP="00711015">
      <w:pPr>
        <w:pStyle w:val="ListParagraph"/>
      </w:pPr>
    </w:p>
    <w:p w:rsidR="006D7CE9" w:rsidRDefault="00FA1B58" w:rsidP="006D7CE9">
      <w:pPr>
        <w:pStyle w:val="ListParagraph"/>
        <w:numPr>
          <w:ilvl w:val="0"/>
          <w:numId w:val="45"/>
        </w:numPr>
      </w:pPr>
      <w:r>
        <w:t>Co-</w:t>
      </w:r>
      <w:r w:rsidR="00711015">
        <w:t xml:space="preserve"> Chair of the NWISP Committee </w:t>
      </w:r>
      <w:r>
        <w:t>–</w:t>
      </w:r>
      <w:r w:rsidR="00711015">
        <w:t xml:space="preserve"> </w:t>
      </w:r>
      <w:r>
        <w:t xml:space="preserve">this </w:t>
      </w:r>
      <w:r w:rsidR="00C851EC">
        <w:t>role, at a minimum, is a one-year commitment prior to assuming the role of Chair of the Committee.  The r</w:t>
      </w:r>
      <w:r w:rsidR="00711015">
        <w:t xml:space="preserve">ecruitment </w:t>
      </w:r>
      <w:r w:rsidR="00C851EC">
        <w:t>for the position of Co-Chair</w:t>
      </w:r>
      <w:r w:rsidR="00711015">
        <w:t xml:space="preserve"> will be ratified at the annual Committee meeting.   </w:t>
      </w:r>
    </w:p>
    <w:p w:rsidR="00C851EC" w:rsidRDefault="00C851EC" w:rsidP="00C851EC">
      <w:pPr>
        <w:pStyle w:val="ListParagraph"/>
      </w:pPr>
    </w:p>
    <w:p w:rsidR="00C851EC" w:rsidRDefault="00C851EC" w:rsidP="00C851EC">
      <w:pPr>
        <w:pStyle w:val="ListParagraph"/>
        <w:ind w:left="1080"/>
      </w:pPr>
    </w:p>
    <w:p w:rsidR="00EA1720" w:rsidRDefault="006D7CE9" w:rsidP="00EA1720">
      <w:pPr>
        <w:pStyle w:val="ListParagraph"/>
        <w:numPr>
          <w:ilvl w:val="0"/>
          <w:numId w:val="45"/>
        </w:numPr>
      </w:pPr>
      <w:r>
        <w:t>Tech</w:t>
      </w:r>
      <w:r w:rsidR="00C851EC">
        <w:t>nical Coding Committee Chair – t</w:t>
      </w:r>
      <w:r w:rsidR="00EA1720">
        <w:t xml:space="preserve">his is, at a minimum, is a three-year commitment.  </w:t>
      </w:r>
      <w:r>
        <w:t xml:space="preserve">The transition date for a new Technical Coding Committee Chair shall not coincide with the </w:t>
      </w:r>
      <w:r w:rsidR="00EA1720">
        <w:t xml:space="preserve">transitioning of </w:t>
      </w:r>
      <w:r>
        <w:t>a new Chair of the NWISP Committee</w:t>
      </w:r>
      <w:r w:rsidR="00EA1720">
        <w:t xml:space="preserve">.  </w:t>
      </w:r>
      <w:r>
        <w:t xml:space="preserve">The Chair of the </w:t>
      </w:r>
      <w:r w:rsidR="00EA1720">
        <w:t xml:space="preserve">Technical </w:t>
      </w:r>
      <w:r>
        <w:t>Coding Committee may decide at a</w:t>
      </w:r>
      <w:r w:rsidR="00EA1720">
        <w:t xml:space="preserve">ny time to recruit </w:t>
      </w:r>
      <w:r w:rsidR="009C4DF9">
        <w:t>a</w:t>
      </w:r>
      <w:r w:rsidR="00EA1720">
        <w:t xml:space="preserve"> “Co-Chair” to support and assist the Chair to carry out his/her duties.</w:t>
      </w:r>
      <w:r>
        <w:t xml:space="preserve">  </w:t>
      </w:r>
      <w:r w:rsidR="00A0518D">
        <w:t>The NWISP Committee will ratify t</w:t>
      </w:r>
      <w:r w:rsidR="00EA1720">
        <w:t>he selection of future Co-</w:t>
      </w:r>
      <w:r w:rsidR="00A0518D">
        <w:t xml:space="preserve">Chairs and Chairs at the annual Committee meeting.  </w:t>
      </w:r>
      <w:r w:rsidR="00EA1720">
        <w:t xml:space="preserve">At the conclusion of their three-year term, </w:t>
      </w:r>
      <w:r w:rsidR="00135BF4">
        <w:t xml:space="preserve">they will take on the role of “past Chair” </w:t>
      </w:r>
      <w:r w:rsidR="00135BF4">
        <w:t>and will remain in that role for two more years to assist in mentoring the new Chair</w:t>
      </w:r>
      <w:r w:rsidR="00EA1720">
        <w:t>.</w:t>
      </w:r>
    </w:p>
    <w:p w:rsidR="00A0518D" w:rsidRDefault="00A0518D" w:rsidP="00A0518D">
      <w:pPr>
        <w:pStyle w:val="ListParagraph"/>
      </w:pPr>
    </w:p>
    <w:p w:rsidR="00A0518D" w:rsidRDefault="007F4DC0" w:rsidP="00135BF4">
      <w:pPr>
        <w:pStyle w:val="ListParagraph"/>
        <w:numPr>
          <w:ilvl w:val="0"/>
          <w:numId w:val="45"/>
        </w:numPr>
      </w:pPr>
      <w:r>
        <w:t xml:space="preserve">NWISP </w:t>
      </w:r>
      <w:r w:rsidR="00A0518D">
        <w:t>Committee Mem</w:t>
      </w:r>
      <w:r>
        <w:t xml:space="preserve">ber – this role can remain in effect for as long as determined by each jurisdiction to support the NWISP Committee.  The NWISP </w:t>
      </w:r>
      <w:r w:rsidR="00A0518D">
        <w:t>Committee members are each accountable to select and recruit their replacements within their respective juris</w:t>
      </w:r>
      <w:r w:rsidR="001D3969">
        <w:t>di</w:t>
      </w:r>
      <w:r w:rsidR="00967E87">
        <w:t>ctions and ensure proper knowledge transfer.</w:t>
      </w:r>
    </w:p>
    <w:p w:rsidR="007D2965" w:rsidRDefault="007D2965" w:rsidP="007D2965">
      <w:pPr>
        <w:pStyle w:val="ListParagraph"/>
      </w:pPr>
    </w:p>
    <w:p w:rsidR="007D2965" w:rsidRDefault="007D2965" w:rsidP="007D2965">
      <w:r>
        <w:t xml:space="preserve">The NWISP Committee may, during their annual meeting, discuss and revise the </w:t>
      </w:r>
      <w:r w:rsidR="00575674">
        <w:t>plans as the need arises.  As part of our annual meeting, the Chair will ensure the topic of succession is part of the agenda to ensure the leadership of the committee, as a core enabler to our plans being successful, is discussed.</w:t>
      </w:r>
    </w:p>
    <w:sectPr w:rsidR="007D2965" w:rsidSect="005E7371">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5F0" w:rsidRDefault="003105F0" w:rsidP="005E7371">
      <w:pPr>
        <w:spacing w:after="0" w:line="240" w:lineRule="auto"/>
      </w:pPr>
      <w:r>
        <w:separator/>
      </w:r>
    </w:p>
  </w:endnote>
  <w:endnote w:type="continuationSeparator" w:id="0">
    <w:p w:rsidR="003105F0" w:rsidRDefault="003105F0" w:rsidP="005E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5E7371">
      <w:tc>
        <w:tcPr>
          <w:tcW w:w="918" w:type="dxa"/>
        </w:tcPr>
        <w:p w:rsidR="005E7371" w:rsidRDefault="006C7FEE">
          <w:pPr>
            <w:pStyle w:val="Footer"/>
            <w:jc w:val="right"/>
            <w:rPr>
              <w:b/>
              <w:bCs/>
              <w:color w:val="4F81BD" w:themeColor="accent1"/>
              <w:sz w:val="32"/>
              <w:szCs w:val="32"/>
            </w:rPr>
          </w:pPr>
          <w:r>
            <w:fldChar w:fldCharType="begin"/>
          </w:r>
          <w:r w:rsidR="005E7371">
            <w:instrText xml:space="preserve"> PAGE   \* MERGEFORMAT </w:instrText>
          </w:r>
          <w:r>
            <w:fldChar w:fldCharType="separate"/>
          </w:r>
          <w:r w:rsidR="00575674" w:rsidRPr="00575674">
            <w:rPr>
              <w:b/>
              <w:bCs/>
              <w:noProof/>
              <w:color w:val="4F81BD" w:themeColor="accent1"/>
              <w:sz w:val="32"/>
              <w:szCs w:val="32"/>
            </w:rPr>
            <w:t>1</w:t>
          </w:r>
          <w:r>
            <w:rPr>
              <w:b/>
              <w:bCs/>
              <w:noProof/>
              <w:color w:val="4F81BD" w:themeColor="accent1"/>
              <w:sz w:val="32"/>
              <w:szCs w:val="32"/>
            </w:rPr>
            <w:fldChar w:fldCharType="end"/>
          </w:r>
        </w:p>
      </w:tc>
      <w:tc>
        <w:tcPr>
          <w:tcW w:w="7938" w:type="dxa"/>
        </w:tcPr>
        <w:p w:rsidR="005E7371" w:rsidRDefault="005E7371">
          <w:pPr>
            <w:pStyle w:val="Footer"/>
          </w:pPr>
        </w:p>
      </w:tc>
    </w:tr>
  </w:tbl>
  <w:p w:rsidR="005E7371" w:rsidRDefault="005E7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5F0" w:rsidRDefault="003105F0" w:rsidP="005E7371">
      <w:pPr>
        <w:spacing w:after="0" w:line="240" w:lineRule="auto"/>
      </w:pPr>
      <w:r>
        <w:separator/>
      </w:r>
    </w:p>
  </w:footnote>
  <w:footnote w:type="continuationSeparator" w:id="0">
    <w:p w:rsidR="003105F0" w:rsidRDefault="003105F0" w:rsidP="005E7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BF" w:rsidRDefault="00AC4ABF">
    <w:pPr>
      <w:pStyle w:val="Header"/>
    </w:pPr>
    <w:r>
      <w:rPr>
        <w:noProof/>
      </w:rPr>
      <w:drawing>
        <wp:inline distT="0" distB="0" distL="0" distR="0">
          <wp:extent cx="5943600" cy="1046306"/>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6306"/>
                  </a:xfrm>
                  <a:prstGeom prst="rect">
                    <a:avLst/>
                  </a:prstGeom>
                  <a:noFill/>
                </pic:spPr>
              </pic:pic>
            </a:graphicData>
          </a:graphic>
        </wp:inline>
      </w:drawing>
    </w:r>
  </w:p>
  <w:p w:rsidR="005E7371" w:rsidRDefault="005E7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8C2E78"/>
    <w:lvl w:ilvl="0">
      <w:numFmt w:val="bullet"/>
      <w:lvlText w:val="*"/>
      <w:lvlJc w:val="left"/>
    </w:lvl>
  </w:abstractNum>
  <w:abstractNum w:abstractNumId="1">
    <w:nsid w:val="09292BC8"/>
    <w:multiLevelType w:val="hybridMultilevel"/>
    <w:tmpl w:val="7750B4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D7115"/>
    <w:multiLevelType w:val="hybridMultilevel"/>
    <w:tmpl w:val="5BC4CFD0"/>
    <w:lvl w:ilvl="0" w:tplc="5C0CBD8C">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B07AF"/>
    <w:multiLevelType w:val="hybridMultilevel"/>
    <w:tmpl w:val="D19C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F4305"/>
    <w:multiLevelType w:val="hybridMultilevel"/>
    <w:tmpl w:val="9E04A3B8"/>
    <w:lvl w:ilvl="0" w:tplc="3CA26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13AB2"/>
    <w:multiLevelType w:val="hybridMultilevel"/>
    <w:tmpl w:val="E75420A8"/>
    <w:lvl w:ilvl="0" w:tplc="3CA26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55C64"/>
    <w:multiLevelType w:val="hybridMultilevel"/>
    <w:tmpl w:val="3A74E8B0"/>
    <w:lvl w:ilvl="0" w:tplc="A20060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0E12B2"/>
    <w:multiLevelType w:val="hybridMultilevel"/>
    <w:tmpl w:val="A7C476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1A4620"/>
    <w:multiLevelType w:val="hybridMultilevel"/>
    <w:tmpl w:val="097A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102C8"/>
    <w:multiLevelType w:val="hybridMultilevel"/>
    <w:tmpl w:val="8D546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1C61649"/>
    <w:multiLevelType w:val="hybridMultilevel"/>
    <w:tmpl w:val="20CCAA8C"/>
    <w:lvl w:ilvl="0" w:tplc="11843A9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6A068E"/>
    <w:multiLevelType w:val="hybridMultilevel"/>
    <w:tmpl w:val="30D495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8604C1"/>
    <w:multiLevelType w:val="hybridMultilevel"/>
    <w:tmpl w:val="43C2F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5B502E0"/>
    <w:multiLevelType w:val="hybridMultilevel"/>
    <w:tmpl w:val="57E8D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6E27F7B"/>
    <w:multiLevelType w:val="hybridMultilevel"/>
    <w:tmpl w:val="0074C08A"/>
    <w:lvl w:ilvl="0" w:tplc="EFF416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8C5653A"/>
    <w:multiLevelType w:val="multilevel"/>
    <w:tmpl w:val="84621C8A"/>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19725D13"/>
    <w:multiLevelType w:val="hybridMultilevel"/>
    <w:tmpl w:val="ADC6F392"/>
    <w:lvl w:ilvl="0" w:tplc="CA800D12">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2D6345"/>
    <w:multiLevelType w:val="hybridMultilevel"/>
    <w:tmpl w:val="1C5C768E"/>
    <w:lvl w:ilvl="0" w:tplc="BACEF2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D161C9E"/>
    <w:multiLevelType w:val="hybridMultilevel"/>
    <w:tmpl w:val="AA04E5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09A67D1"/>
    <w:multiLevelType w:val="hybridMultilevel"/>
    <w:tmpl w:val="9724DA26"/>
    <w:lvl w:ilvl="0" w:tplc="688A01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CC02D5"/>
    <w:multiLevelType w:val="hybridMultilevel"/>
    <w:tmpl w:val="B268D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4C97768"/>
    <w:multiLevelType w:val="hybridMultilevel"/>
    <w:tmpl w:val="2A5A4472"/>
    <w:lvl w:ilvl="0" w:tplc="31DE94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034A1E"/>
    <w:multiLevelType w:val="hybridMultilevel"/>
    <w:tmpl w:val="23307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4903D0E"/>
    <w:multiLevelType w:val="hybridMultilevel"/>
    <w:tmpl w:val="11C8A048"/>
    <w:lvl w:ilvl="0" w:tplc="3CA26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BC2C2E"/>
    <w:multiLevelType w:val="hybridMultilevel"/>
    <w:tmpl w:val="47227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70C0C2D"/>
    <w:multiLevelType w:val="hybridMultilevel"/>
    <w:tmpl w:val="7B141A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8CD4016"/>
    <w:multiLevelType w:val="hybridMultilevel"/>
    <w:tmpl w:val="920A2E92"/>
    <w:lvl w:ilvl="0" w:tplc="3CA26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4647B"/>
    <w:multiLevelType w:val="hybridMultilevel"/>
    <w:tmpl w:val="0C60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C124FF"/>
    <w:multiLevelType w:val="hybridMultilevel"/>
    <w:tmpl w:val="F7B8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E9438D"/>
    <w:multiLevelType w:val="hybridMultilevel"/>
    <w:tmpl w:val="61BA749E"/>
    <w:lvl w:ilvl="0" w:tplc="688A01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7D6E7B"/>
    <w:multiLevelType w:val="hybridMultilevel"/>
    <w:tmpl w:val="1792BE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9B146C6"/>
    <w:multiLevelType w:val="hybridMultilevel"/>
    <w:tmpl w:val="AD703646"/>
    <w:lvl w:ilvl="0" w:tplc="C9160E3E">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D0F0C8B"/>
    <w:multiLevelType w:val="hybridMultilevel"/>
    <w:tmpl w:val="F04089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0BA424B"/>
    <w:multiLevelType w:val="hybridMultilevel"/>
    <w:tmpl w:val="D910EA48"/>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nsid w:val="56D5008D"/>
    <w:multiLevelType w:val="hybridMultilevel"/>
    <w:tmpl w:val="9E76C080"/>
    <w:lvl w:ilvl="0" w:tplc="E7B0ED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7244D3E"/>
    <w:multiLevelType w:val="hybridMultilevel"/>
    <w:tmpl w:val="CBD6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BD2761"/>
    <w:multiLevelType w:val="hybridMultilevel"/>
    <w:tmpl w:val="C8FAC1B0"/>
    <w:lvl w:ilvl="0" w:tplc="3CA26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4B3AED"/>
    <w:multiLevelType w:val="hybridMultilevel"/>
    <w:tmpl w:val="8B164F7E"/>
    <w:lvl w:ilvl="0" w:tplc="688A01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8606E0"/>
    <w:multiLevelType w:val="hybridMultilevel"/>
    <w:tmpl w:val="50CAC734"/>
    <w:lvl w:ilvl="0" w:tplc="E92CE4E8">
      <w:start w:val="1"/>
      <w:numFmt w:val="decimal"/>
      <w:lvlText w:val="%1."/>
      <w:lvlJc w:val="left"/>
      <w:pPr>
        <w:ind w:left="360" w:hanging="360"/>
      </w:pPr>
      <w:rPr>
        <w:rFonts w:ascii="Calibri" w:hAnsi="Calibri"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FAA5078"/>
    <w:multiLevelType w:val="hybridMultilevel"/>
    <w:tmpl w:val="A8B23710"/>
    <w:lvl w:ilvl="0" w:tplc="3CA26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DB36B3"/>
    <w:multiLevelType w:val="hybridMultilevel"/>
    <w:tmpl w:val="E8F2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5017E0"/>
    <w:multiLevelType w:val="hybridMultilevel"/>
    <w:tmpl w:val="31B2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A3724F"/>
    <w:multiLevelType w:val="hybridMultilevel"/>
    <w:tmpl w:val="416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6B6C5E"/>
    <w:multiLevelType w:val="hybridMultilevel"/>
    <w:tmpl w:val="2AD80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E74C0B"/>
    <w:multiLevelType w:val="hybridMultilevel"/>
    <w:tmpl w:val="B0B6B8C4"/>
    <w:lvl w:ilvl="0" w:tplc="5A88797A">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3A246D"/>
    <w:multiLevelType w:val="hybridMultilevel"/>
    <w:tmpl w:val="E85A7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7C80F4F"/>
    <w:multiLevelType w:val="hybridMultilevel"/>
    <w:tmpl w:val="0814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2A4471"/>
    <w:multiLevelType w:val="hybridMultilevel"/>
    <w:tmpl w:val="D6667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24"/>
  </w:num>
  <w:num w:numId="3">
    <w:abstractNumId w:val="35"/>
  </w:num>
  <w:num w:numId="4">
    <w:abstractNumId w:val="31"/>
  </w:num>
  <w:num w:numId="5">
    <w:abstractNumId w:val="38"/>
  </w:num>
  <w:num w:numId="6">
    <w:abstractNumId w:val="14"/>
  </w:num>
  <w:num w:numId="7">
    <w:abstractNumId w:val="34"/>
  </w:num>
  <w:num w:numId="8">
    <w:abstractNumId w:val="17"/>
  </w:num>
  <w:num w:numId="9">
    <w:abstractNumId w:val="21"/>
  </w:num>
  <w:num w:numId="10">
    <w:abstractNumId w:val="43"/>
  </w:num>
  <w:num w:numId="11">
    <w:abstractNumId w:val="9"/>
  </w:num>
  <w:num w:numId="12">
    <w:abstractNumId w:val="7"/>
  </w:num>
  <w:num w:numId="13">
    <w:abstractNumId w:val="15"/>
  </w:num>
  <w:num w:numId="14">
    <w:abstractNumId w:val="1"/>
  </w:num>
  <w:num w:numId="15">
    <w:abstractNumId w:val="45"/>
  </w:num>
  <w:num w:numId="16">
    <w:abstractNumId w:val="20"/>
  </w:num>
  <w:num w:numId="17">
    <w:abstractNumId w:val="30"/>
  </w:num>
  <w:num w:numId="18">
    <w:abstractNumId w:val="23"/>
  </w:num>
  <w:num w:numId="19">
    <w:abstractNumId w:val="28"/>
  </w:num>
  <w:num w:numId="20">
    <w:abstractNumId w:val="3"/>
  </w:num>
  <w:num w:numId="21">
    <w:abstractNumId w:val="12"/>
  </w:num>
  <w:num w:numId="22">
    <w:abstractNumId w:val="22"/>
  </w:num>
  <w:num w:numId="23">
    <w:abstractNumId w:val="39"/>
  </w:num>
  <w:num w:numId="24">
    <w:abstractNumId w:val="4"/>
  </w:num>
  <w:num w:numId="25">
    <w:abstractNumId w:val="26"/>
  </w:num>
  <w:num w:numId="26">
    <w:abstractNumId w:val="5"/>
  </w:num>
  <w:num w:numId="27">
    <w:abstractNumId w:val="13"/>
  </w:num>
  <w:num w:numId="28">
    <w:abstractNumId w:val="18"/>
  </w:num>
  <w:num w:numId="29">
    <w:abstractNumId w:val="10"/>
  </w:num>
  <w:num w:numId="30">
    <w:abstractNumId w:val="6"/>
  </w:num>
  <w:num w:numId="31">
    <w:abstractNumId w:val="33"/>
  </w:num>
  <w:num w:numId="32">
    <w:abstractNumId w:val="32"/>
  </w:num>
  <w:num w:numId="33">
    <w:abstractNumId w:val="19"/>
  </w:num>
  <w:num w:numId="34">
    <w:abstractNumId w:val="46"/>
  </w:num>
  <w:num w:numId="35">
    <w:abstractNumId w:val="29"/>
  </w:num>
  <w:num w:numId="36">
    <w:abstractNumId w:val="37"/>
  </w:num>
  <w:num w:numId="37">
    <w:abstractNumId w:val="36"/>
  </w:num>
  <w:num w:numId="38">
    <w:abstractNumId w:val="41"/>
  </w:num>
  <w:num w:numId="39">
    <w:abstractNumId w:val="11"/>
  </w:num>
  <w:num w:numId="40">
    <w:abstractNumId w:val="42"/>
  </w:num>
  <w:num w:numId="41">
    <w:abstractNumId w:val="8"/>
  </w:num>
  <w:num w:numId="42">
    <w:abstractNumId w:val="47"/>
  </w:num>
  <w:num w:numId="43">
    <w:abstractNumId w:val="27"/>
  </w:num>
  <w:num w:numId="44">
    <w:abstractNumId w:val="40"/>
  </w:num>
  <w:num w:numId="45">
    <w:abstractNumId w:val="25"/>
  </w:num>
  <w:num w:numId="46">
    <w:abstractNumId w:val="2"/>
  </w:num>
  <w:num w:numId="47">
    <w:abstractNumId w:val="44"/>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45"/>
    <w:rsid w:val="00007804"/>
    <w:rsid w:val="000102F4"/>
    <w:rsid w:val="00010EF1"/>
    <w:rsid w:val="000172B7"/>
    <w:rsid w:val="00025BE2"/>
    <w:rsid w:val="00027F6D"/>
    <w:rsid w:val="00036859"/>
    <w:rsid w:val="00037D96"/>
    <w:rsid w:val="00040335"/>
    <w:rsid w:val="00044682"/>
    <w:rsid w:val="00053E20"/>
    <w:rsid w:val="00053EDE"/>
    <w:rsid w:val="00056803"/>
    <w:rsid w:val="00062227"/>
    <w:rsid w:val="00067454"/>
    <w:rsid w:val="00070510"/>
    <w:rsid w:val="000738F6"/>
    <w:rsid w:val="00075481"/>
    <w:rsid w:val="00076C6F"/>
    <w:rsid w:val="000800CD"/>
    <w:rsid w:val="000873B7"/>
    <w:rsid w:val="00091294"/>
    <w:rsid w:val="000A22BD"/>
    <w:rsid w:val="000A23D7"/>
    <w:rsid w:val="000A65B3"/>
    <w:rsid w:val="000B42B9"/>
    <w:rsid w:val="000B6B58"/>
    <w:rsid w:val="000B7C6C"/>
    <w:rsid w:val="000C20C5"/>
    <w:rsid w:val="001012CD"/>
    <w:rsid w:val="00106643"/>
    <w:rsid w:val="00106981"/>
    <w:rsid w:val="0011509B"/>
    <w:rsid w:val="0011674F"/>
    <w:rsid w:val="00121AD7"/>
    <w:rsid w:val="00125D6B"/>
    <w:rsid w:val="00127B93"/>
    <w:rsid w:val="00130F32"/>
    <w:rsid w:val="00135BF4"/>
    <w:rsid w:val="00137A4C"/>
    <w:rsid w:val="00142054"/>
    <w:rsid w:val="001474F7"/>
    <w:rsid w:val="0015554A"/>
    <w:rsid w:val="001617A3"/>
    <w:rsid w:val="00173C0F"/>
    <w:rsid w:val="0017762F"/>
    <w:rsid w:val="00183499"/>
    <w:rsid w:val="0018545F"/>
    <w:rsid w:val="001907CD"/>
    <w:rsid w:val="001A1C17"/>
    <w:rsid w:val="001A22E6"/>
    <w:rsid w:val="001A5FE1"/>
    <w:rsid w:val="001B01C0"/>
    <w:rsid w:val="001C1DB0"/>
    <w:rsid w:val="001C338B"/>
    <w:rsid w:val="001C51D6"/>
    <w:rsid w:val="001C5914"/>
    <w:rsid w:val="001C5A8E"/>
    <w:rsid w:val="001D3969"/>
    <w:rsid w:val="001E6A2F"/>
    <w:rsid w:val="001F34F9"/>
    <w:rsid w:val="001F46D7"/>
    <w:rsid w:val="0020334E"/>
    <w:rsid w:val="00204706"/>
    <w:rsid w:val="00207A3E"/>
    <w:rsid w:val="00212FF8"/>
    <w:rsid w:val="002163F7"/>
    <w:rsid w:val="00223057"/>
    <w:rsid w:val="00232719"/>
    <w:rsid w:val="002460CD"/>
    <w:rsid w:val="00247CE4"/>
    <w:rsid w:val="00252A36"/>
    <w:rsid w:val="00256204"/>
    <w:rsid w:val="002626FB"/>
    <w:rsid w:val="00264006"/>
    <w:rsid w:val="0026405D"/>
    <w:rsid w:val="00267641"/>
    <w:rsid w:val="0027065E"/>
    <w:rsid w:val="00280715"/>
    <w:rsid w:val="0028213E"/>
    <w:rsid w:val="00282577"/>
    <w:rsid w:val="0028560B"/>
    <w:rsid w:val="002929E7"/>
    <w:rsid w:val="002A698F"/>
    <w:rsid w:val="002B21A5"/>
    <w:rsid w:val="002B39AA"/>
    <w:rsid w:val="002B52A9"/>
    <w:rsid w:val="002C32C9"/>
    <w:rsid w:val="002C6EBB"/>
    <w:rsid w:val="002D49DB"/>
    <w:rsid w:val="002E02F7"/>
    <w:rsid w:val="002E40D8"/>
    <w:rsid w:val="002E4EF3"/>
    <w:rsid w:val="002F1CC0"/>
    <w:rsid w:val="003026AB"/>
    <w:rsid w:val="00302A19"/>
    <w:rsid w:val="00304DEA"/>
    <w:rsid w:val="003105F0"/>
    <w:rsid w:val="00322F4F"/>
    <w:rsid w:val="00324168"/>
    <w:rsid w:val="00325376"/>
    <w:rsid w:val="003377BF"/>
    <w:rsid w:val="00340438"/>
    <w:rsid w:val="003437C7"/>
    <w:rsid w:val="003471DA"/>
    <w:rsid w:val="00361ECF"/>
    <w:rsid w:val="0036478C"/>
    <w:rsid w:val="003666AF"/>
    <w:rsid w:val="00373B3D"/>
    <w:rsid w:val="00374DA3"/>
    <w:rsid w:val="00375FC8"/>
    <w:rsid w:val="0037669B"/>
    <w:rsid w:val="00392093"/>
    <w:rsid w:val="003940D0"/>
    <w:rsid w:val="003972D7"/>
    <w:rsid w:val="003A689A"/>
    <w:rsid w:val="003D013C"/>
    <w:rsid w:val="003D14A6"/>
    <w:rsid w:val="003D3EDD"/>
    <w:rsid w:val="003D4ED4"/>
    <w:rsid w:val="003E50AE"/>
    <w:rsid w:val="003E5596"/>
    <w:rsid w:val="004006A4"/>
    <w:rsid w:val="004017E7"/>
    <w:rsid w:val="004040D1"/>
    <w:rsid w:val="00406CBE"/>
    <w:rsid w:val="004074FA"/>
    <w:rsid w:val="00411DE0"/>
    <w:rsid w:val="00416BBE"/>
    <w:rsid w:val="00425094"/>
    <w:rsid w:val="00425FFB"/>
    <w:rsid w:val="00426F9A"/>
    <w:rsid w:val="004343F5"/>
    <w:rsid w:val="004419F5"/>
    <w:rsid w:val="00447177"/>
    <w:rsid w:val="00460456"/>
    <w:rsid w:val="00460D7E"/>
    <w:rsid w:val="004638EF"/>
    <w:rsid w:val="00476E1A"/>
    <w:rsid w:val="0047764F"/>
    <w:rsid w:val="004776B7"/>
    <w:rsid w:val="00487B9A"/>
    <w:rsid w:val="00487D7E"/>
    <w:rsid w:val="004A03C2"/>
    <w:rsid w:val="004A1555"/>
    <w:rsid w:val="004B0AEC"/>
    <w:rsid w:val="004B4055"/>
    <w:rsid w:val="004B6179"/>
    <w:rsid w:val="004B7E6D"/>
    <w:rsid w:val="004C0A2C"/>
    <w:rsid w:val="004C58D2"/>
    <w:rsid w:val="004C6054"/>
    <w:rsid w:val="004E03EC"/>
    <w:rsid w:val="004E0B8A"/>
    <w:rsid w:val="004E36A3"/>
    <w:rsid w:val="004E3762"/>
    <w:rsid w:val="004E5DA6"/>
    <w:rsid w:val="004E5FE6"/>
    <w:rsid w:val="004F020F"/>
    <w:rsid w:val="004F13C4"/>
    <w:rsid w:val="004F7D0E"/>
    <w:rsid w:val="0050562F"/>
    <w:rsid w:val="005104ED"/>
    <w:rsid w:val="00516401"/>
    <w:rsid w:val="00520A42"/>
    <w:rsid w:val="0053036E"/>
    <w:rsid w:val="00534E5A"/>
    <w:rsid w:val="00544A5D"/>
    <w:rsid w:val="00552DC4"/>
    <w:rsid w:val="00562B84"/>
    <w:rsid w:val="0056457B"/>
    <w:rsid w:val="00575674"/>
    <w:rsid w:val="0058046D"/>
    <w:rsid w:val="00580764"/>
    <w:rsid w:val="00590955"/>
    <w:rsid w:val="00597E2E"/>
    <w:rsid w:val="005A0D07"/>
    <w:rsid w:val="005A66BE"/>
    <w:rsid w:val="005D0B44"/>
    <w:rsid w:val="005D4219"/>
    <w:rsid w:val="005E6FDE"/>
    <w:rsid w:val="005E7371"/>
    <w:rsid w:val="005F3691"/>
    <w:rsid w:val="005F5258"/>
    <w:rsid w:val="00604097"/>
    <w:rsid w:val="00610376"/>
    <w:rsid w:val="00612C01"/>
    <w:rsid w:val="006130AE"/>
    <w:rsid w:val="00614CE0"/>
    <w:rsid w:val="00615F7E"/>
    <w:rsid w:val="00616AAC"/>
    <w:rsid w:val="00620F51"/>
    <w:rsid w:val="0062201B"/>
    <w:rsid w:val="00636766"/>
    <w:rsid w:val="00637B88"/>
    <w:rsid w:val="00647D84"/>
    <w:rsid w:val="0065076E"/>
    <w:rsid w:val="006622A3"/>
    <w:rsid w:val="00663AB9"/>
    <w:rsid w:val="00677FFC"/>
    <w:rsid w:val="006807AC"/>
    <w:rsid w:val="00686619"/>
    <w:rsid w:val="006871FA"/>
    <w:rsid w:val="00691C2F"/>
    <w:rsid w:val="0069458E"/>
    <w:rsid w:val="006A5BFE"/>
    <w:rsid w:val="006B3C0B"/>
    <w:rsid w:val="006B43A4"/>
    <w:rsid w:val="006B5A39"/>
    <w:rsid w:val="006B7AF9"/>
    <w:rsid w:val="006C1454"/>
    <w:rsid w:val="006C7FEE"/>
    <w:rsid w:val="006D0332"/>
    <w:rsid w:val="006D04F5"/>
    <w:rsid w:val="006D1E8C"/>
    <w:rsid w:val="006D7CE9"/>
    <w:rsid w:val="006E3EE0"/>
    <w:rsid w:val="006F0D49"/>
    <w:rsid w:val="00705B60"/>
    <w:rsid w:val="00711015"/>
    <w:rsid w:val="0071701F"/>
    <w:rsid w:val="00720943"/>
    <w:rsid w:val="0072582D"/>
    <w:rsid w:val="0072712C"/>
    <w:rsid w:val="00732697"/>
    <w:rsid w:val="007449D7"/>
    <w:rsid w:val="00747318"/>
    <w:rsid w:val="00747971"/>
    <w:rsid w:val="00754228"/>
    <w:rsid w:val="00756337"/>
    <w:rsid w:val="007566DA"/>
    <w:rsid w:val="00761F09"/>
    <w:rsid w:val="00763358"/>
    <w:rsid w:val="0076600C"/>
    <w:rsid w:val="0076656C"/>
    <w:rsid w:val="00771F54"/>
    <w:rsid w:val="00774560"/>
    <w:rsid w:val="00775B72"/>
    <w:rsid w:val="00783895"/>
    <w:rsid w:val="00784DE2"/>
    <w:rsid w:val="0079085E"/>
    <w:rsid w:val="007A5F3E"/>
    <w:rsid w:val="007C4727"/>
    <w:rsid w:val="007C4836"/>
    <w:rsid w:val="007C536C"/>
    <w:rsid w:val="007C7D1B"/>
    <w:rsid w:val="007D2965"/>
    <w:rsid w:val="007D4CBD"/>
    <w:rsid w:val="007E36AF"/>
    <w:rsid w:val="007F0CFE"/>
    <w:rsid w:val="007F4DC0"/>
    <w:rsid w:val="007F726A"/>
    <w:rsid w:val="007F791E"/>
    <w:rsid w:val="00811AD2"/>
    <w:rsid w:val="008122AC"/>
    <w:rsid w:val="00825351"/>
    <w:rsid w:val="00826E68"/>
    <w:rsid w:val="00827752"/>
    <w:rsid w:val="008334B5"/>
    <w:rsid w:val="008339B9"/>
    <w:rsid w:val="0084310D"/>
    <w:rsid w:val="00845823"/>
    <w:rsid w:val="0085046E"/>
    <w:rsid w:val="00850C05"/>
    <w:rsid w:val="0085704C"/>
    <w:rsid w:val="00864EFA"/>
    <w:rsid w:val="0086601B"/>
    <w:rsid w:val="00866696"/>
    <w:rsid w:val="0086709A"/>
    <w:rsid w:val="00871B2C"/>
    <w:rsid w:val="008742A5"/>
    <w:rsid w:val="008761A3"/>
    <w:rsid w:val="008807B3"/>
    <w:rsid w:val="00880871"/>
    <w:rsid w:val="00882DEC"/>
    <w:rsid w:val="00884F46"/>
    <w:rsid w:val="008879EB"/>
    <w:rsid w:val="008A4548"/>
    <w:rsid w:val="008A5170"/>
    <w:rsid w:val="008B42A0"/>
    <w:rsid w:val="008C1E8A"/>
    <w:rsid w:val="008D60A6"/>
    <w:rsid w:val="008E3790"/>
    <w:rsid w:val="008F0945"/>
    <w:rsid w:val="008F3C40"/>
    <w:rsid w:val="00900963"/>
    <w:rsid w:val="00905932"/>
    <w:rsid w:val="009162DD"/>
    <w:rsid w:val="00917489"/>
    <w:rsid w:val="00921FF3"/>
    <w:rsid w:val="0092297A"/>
    <w:rsid w:val="00926358"/>
    <w:rsid w:val="00930488"/>
    <w:rsid w:val="009304CF"/>
    <w:rsid w:val="00933B27"/>
    <w:rsid w:val="00944010"/>
    <w:rsid w:val="00960A2E"/>
    <w:rsid w:val="00960D04"/>
    <w:rsid w:val="00967E87"/>
    <w:rsid w:val="009724D3"/>
    <w:rsid w:val="0098042C"/>
    <w:rsid w:val="00983DEE"/>
    <w:rsid w:val="009A06BA"/>
    <w:rsid w:val="009B49DA"/>
    <w:rsid w:val="009B7042"/>
    <w:rsid w:val="009C31A5"/>
    <w:rsid w:val="009C4A7A"/>
    <w:rsid w:val="009C4DD3"/>
    <w:rsid w:val="009C4DF9"/>
    <w:rsid w:val="009C58B1"/>
    <w:rsid w:val="009D1776"/>
    <w:rsid w:val="009E5D93"/>
    <w:rsid w:val="009F12D2"/>
    <w:rsid w:val="009F28E0"/>
    <w:rsid w:val="00A01B1C"/>
    <w:rsid w:val="00A0518D"/>
    <w:rsid w:val="00A05A3F"/>
    <w:rsid w:val="00A10B36"/>
    <w:rsid w:val="00A14D45"/>
    <w:rsid w:val="00A21116"/>
    <w:rsid w:val="00A24AE9"/>
    <w:rsid w:val="00A406A8"/>
    <w:rsid w:val="00A422B3"/>
    <w:rsid w:val="00A42A66"/>
    <w:rsid w:val="00A509D7"/>
    <w:rsid w:val="00A6130F"/>
    <w:rsid w:val="00A71F22"/>
    <w:rsid w:val="00A8767E"/>
    <w:rsid w:val="00A92F1A"/>
    <w:rsid w:val="00AA4E2B"/>
    <w:rsid w:val="00AB2672"/>
    <w:rsid w:val="00AB5DC3"/>
    <w:rsid w:val="00AC06A4"/>
    <w:rsid w:val="00AC0A2C"/>
    <w:rsid w:val="00AC242B"/>
    <w:rsid w:val="00AC2A30"/>
    <w:rsid w:val="00AC4ABF"/>
    <w:rsid w:val="00AF5881"/>
    <w:rsid w:val="00B01FDD"/>
    <w:rsid w:val="00B02302"/>
    <w:rsid w:val="00B126C2"/>
    <w:rsid w:val="00B1374C"/>
    <w:rsid w:val="00B176E4"/>
    <w:rsid w:val="00B264C9"/>
    <w:rsid w:val="00B30282"/>
    <w:rsid w:val="00B3417F"/>
    <w:rsid w:val="00B34293"/>
    <w:rsid w:val="00B34BE5"/>
    <w:rsid w:val="00B41F99"/>
    <w:rsid w:val="00B46910"/>
    <w:rsid w:val="00B47D21"/>
    <w:rsid w:val="00B51B11"/>
    <w:rsid w:val="00B61F0D"/>
    <w:rsid w:val="00B63837"/>
    <w:rsid w:val="00B718DE"/>
    <w:rsid w:val="00B738E0"/>
    <w:rsid w:val="00B8026C"/>
    <w:rsid w:val="00B85109"/>
    <w:rsid w:val="00B909D6"/>
    <w:rsid w:val="00B938EC"/>
    <w:rsid w:val="00B94E16"/>
    <w:rsid w:val="00B96ADC"/>
    <w:rsid w:val="00BB0971"/>
    <w:rsid w:val="00BB0BA7"/>
    <w:rsid w:val="00BB3E38"/>
    <w:rsid w:val="00BC05A9"/>
    <w:rsid w:val="00BC2A67"/>
    <w:rsid w:val="00BD1230"/>
    <w:rsid w:val="00BD38A5"/>
    <w:rsid w:val="00BE1A95"/>
    <w:rsid w:val="00BE619C"/>
    <w:rsid w:val="00BE7DB5"/>
    <w:rsid w:val="00C047CB"/>
    <w:rsid w:val="00C24958"/>
    <w:rsid w:val="00C24B3E"/>
    <w:rsid w:val="00C25FB4"/>
    <w:rsid w:val="00C50352"/>
    <w:rsid w:val="00C5534D"/>
    <w:rsid w:val="00C57373"/>
    <w:rsid w:val="00C63370"/>
    <w:rsid w:val="00C701F6"/>
    <w:rsid w:val="00C712EF"/>
    <w:rsid w:val="00C851EC"/>
    <w:rsid w:val="00CA0F3E"/>
    <w:rsid w:val="00CA5C98"/>
    <w:rsid w:val="00CB0397"/>
    <w:rsid w:val="00CB50DD"/>
    <w:rsid w:val="00CB7AAE"/>
    <w:rsid w:val="00CC25AB"/>
    <w:rsid w:val="00CC4F2E"/>
    <w:rsid w:val="00CC581E"/>
    <w:rsid w:val="00CC7839"/>
    <w:rsid w:val="00CD15FF"/>
    <w:rsid w:val="00CD1992"/>
    <w:rsid w:val="00CD6008"/>
    <w:rsid w:val="00CE2B8D"/>
    <w:rsid w:val="00CE4D2A"/>
    <w:rsid w:val="00CE4EAF"/>
    <w:rsid w:val="00CE6DA3"/>
    <w:rsid w:val="00CE7B5B"/>
    <w:rsid w:val="00CF00A4"/>
    <w:rsid w:val="00CF55F6"/>
    <w:rsid w:val="00CF7575"/>
    <w:rsid w:val="00D1386C"/>
    <w:rsid w:val="00D13A63"/>
    <w:rsid w:val="00D17067"/>
    <w:rsid w:val="00D23E3C"/>
    <w:rsid w:val="00D35ADC"/>
    <w:rsid w:val="00D41889"/>
    <w:rsid w:val="00D41FE7"/>
    <w:rsid w:val="00D465DA"/>
    <w:rsid w:val="00D6299B"/>
    <w:rsid w:val="00D678CF"/>
    <w:rsid w:val="00D72284"/>
    <w:rsid w:val="00D741BF"/>
    <w:rsid w:val="00D876A0"/>
    <w:rsid w:val="00DA3722"/>
    <w:rsid w:val="00DA4F8F"/>
    <w:rsid w:val="00DA7766"/>
    <w:rsid w:val="00DA77B1"/>
    <w:rsid w:val="00DB6413"/>
    <w:rsid w:val="00DC0D7F"/>
    <w:rsid w:val="00DC28B8"/>
    <w:rsid w:val="00DC4553"/>
    <w:rsid w:val="00DC57B6"/>
    <w:rsid w:val="00DC790C"/>
    <w:rsid w:val="00DD18F0"/>
    <w:rsid w:val="00DD70AC"/>
    <w:rsid w:val="00DF4062"/>
    <w:rsid w:val="00DF711F"/>
    <w:rsid w:val="00E03C03"/>
    <w:rsid w:val="00E03FFA"/>
    <w:rsid w:val="00E1208A"/>
    <w:rsid w:val="00E16CE0"/>
    <w:rsid w:val="00E23921"/>
    <w:rsid w:val="00E23C52"/>
    <w:rsid w:val="00E3290A"/>
    <w:rsid w:val="00E3570F"/>
    <w:rsid w:val="00E35C56"/>
    <w:rsid w:val="00E35D73"/>
    <w:rsid w:val="00E411E9"/>
    <w:rsid w:val="00E42BC0"/>
    <w:rsid w:val="00E44D32"/>
    <w:rsid w:val="00E50012"/>
    <w:rsid w:val="00E5040E"/>
    <w:rsid w:val="00E50552"/>
    <w:rsid w:val="00E61A9D"/>
    <w:rsid w:val="00E627F4"/>
    <w:rsid w:val="00E63C30"/>
    <w:rsid w:val="00E66CAB"/>
    <w:rsid w:val="00E66FAC"/>
    <w:rsid w:val="00E70FB7"/>
    <w:rsid w:val="00E81DC3"/>
    <w:rsid w:val="00E868D8"/>
    <w:rsid w:val="00E94553"/>
    <w:rsid w:val="00E97B2F"/>
    <w:rsid w:val="00EA1720"/>
    <w:rsid w:val="00EA4AEF"/>
    <w:rsid w:val="00EA6734"/>
    <w:rsid w:val="00EB033B"/>
    <w:rsid w:val="00EB0D47"/>
    <w:rsid w:val="00EB0DDB"/>
    <w:rsid w:val="00EB204F"/>
    <w:rsid w:val="00EB54E1"/>
    <w:rsid w:val="00EC151F"/>
    <w:rsid w:val="00ED6B1C"/>
    <w:rsid w:val="00EE0C9F"/>
    <w:rsid w:val="00EE57C3"/>
    <w:rsid w:val="00EF333C"/>
    <w:rsid w:val="00EF371F"/>
    <w:rsid w:val="00F04778"/>
    <w:rsid w:val="00F04E00"/>
    <w:rsid w:val="00F10015"/>
    <w:rsid w:val="00F100C2"/>
    <w:rsid w:val="00F265FC"/>
    <w:rsid w:val="00F507B0"/>
    <w:rsid w:val="00F51F1B"/>
    <w:rsid w:val="00F52E65"/>
    <w:rsid w:val="00F52F9C"/>
    <w:rsid w:val="00F5315F"/>
    <w:rsid w:val="00F55920"/>
    <w:rsid w:val="00F6114A"/>
    <w:rsid w:val="00F75A6D"/>
    <w:rsid w:val="00F75D39"/>
    <w:rsid w:val="00F775B6"/>
    <w:rsid w:val="00F8792F"/>
    <w:rsid w:val="00F97351"/>
    <w:rsid w:val="00F977D3"/>
    <w:rsid w:val="00FA1B58"/>
    <w:rsid w:val="00FB1DD5"/>
    <w:rsid w:val="00FB4742"/>
    <w:rsid w:val="00FB6FC5"/>
    <w:rsid w:val="00FB7227"/>
    <w:rsid w:val="00FC2E08"/>
    <w:rsid w:val="00FC44EF"/>
    <w:rsid w:val="00FC4A2A"/>
    <w:rsid w:val="00FC7A6E"/>
    <w:rsid w:val="00FD41F6"/>
    <w:rsid w:val="00FD48B5"/>
    <w:rsid w:val="00FF210A"/>
    <w:rsid w:val="00FF2FEC"/>
    <w:rsid w:val="00FF31D5"/>
    <w:rsid w:val="00FF3239"/>
    <w:rsid w:val="00FF3F2E"/>
    <w:rsid w:val="00FF4929"/>
    <w:rsid w:val="00FF4CE7"/>
    <w:rsid w:val="00FF615C"/>
    <w:rsid w:val="00FF691F"/>
    <w:rsid w:val="00FF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4E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4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3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945"/>
    <w:rPr>
      <w:rFonts w:ascii="Tahoma" w:hAnsi="Tahoma" w:cs="Tahoma"/>
      <w:sz w:val="16"/>
      <w:szCs w:val="16"/>
    </w:rPr>
  </w:style>
  <w:style w:type="paragraph" w:styleId="Header">
    <w:name w:val="header"/>
    <w:basedOn w:val="Normal"/>
    <w:link w:val="HeaderChar"/>
    <w:uiPriority w:val="99"/>
    <w:unhideWhenUsed/>
    <w:rsid w:val="005E7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71"/>
  </w:style>
  <w:style w:type="paragraph" w:styleId="Footer">
    <w:name w:val="footer"/>
    <w:basedOn w:val="Normal"/>
    <w:link w:val="FooterChar"/>
    <w:uiPriority w:val="99"/>
    <w:unhideWhenUsed/>
    <w:rsid w:val="005E7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71"/>
  </w:style>
  <w:style w:type="table" w:styleId="TableGrid">
    <w:name w:val="Table Grid"/>
    <w:basedOn w:val="TableNormal"/>
    <w:rsid w:val="00763358"/>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5">
    <w:name w:val="Medium List 2 Accent 5"/>
    <w:basedOn w:val="TableNormal"/>
    <w:uiPriority w:val="66"/>
    <w:rsid w:val="00BD123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BD123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BD123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F75D3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F75D3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5">
    <w:name w:val="Medium List 1 Accent 5"/>
    <w:basedOn w:val="TableNormal"/>
    <w:uiPriority w:val="65"/>
    <w:rsid w:val="00D41FE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A6130F"/>
    <w:pPr>
      <w:ind w:left="720"/>
      <w:contextualSpacing/>
    </w:pPr>
  </w:style>
  <w:style w:type="character" w:styleId="Hyperlink">
    <w:name w:val="Hyperlink"/>
    <w:basedOn w:val="DefaultParagraphFont"/>
    <w:uiPriority w:val="99"/>
    <w:unhideWhenUsed/>
    <w:rsid w:val="008A4548"/>
    <w:rPr>
      <w:color w:val="0000FF"/>
      <w:u w:val="single"/>
    </w:rPr>
  </w:style>
  <w:style w:type="paragraph" w:styleId="NormalWeb">
    <w:name w:val="Normal (Web)"/>
    <w:basedOn w:val="Normal"/>
    <w:uiPriority w:val="99"/>
    <w:semiHidden/>
    <w:unhideWhenUsed/>
    <w:rsid w:val="008A4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maincaption">
    <w:name w:val="storymaincaption"/>
    <w:basedOn w:val="Normal"/>
    <w:rsid w:val="008A4548"/>
    <w:pPr>
      <w:spacing w:before="150" w:after="300" w:line="195" w:lineRule="atLeast"/>
      <w:jc w:val="right"/>
    </w:pPr>
    <w:rPr>
      <w:rFonts w:ascii="Times New Roman" w:eastAsia="Times New Roman" w:hAnsi="Times New Roman" w:cs="Times New Roman"/>
      <w:i/>
      <w:iCs/>
      <w:color w:val="142F6E"/>
      <w:sz w:val="17"/>
      <w:szCs w:val="17"/>
    </w:rPr>
  </w:style>
  <w:style w:type="paragraph" w:customStyle="1" w:styleId="storybody">
    <w:name w:val="storybody"/>
    <w:basedOn w:val="Normal"/>
    <w:rsid w:val="008A4548"/>
    <w:pPr>
      <w:spacing w:after="150" w:line="240" w:lineRule="auto"/>
    </w:pPr>
    <w:rPr>
      <w:rFonts w:ascii="Arial" w:eastAsia="Times New Roman" w:hAnsi="Arial" w:cs="Arial"/>
      <w:color w:val="444444"/>
      <w:sz w:val="18"/>
      <w:szCs w:val="18"/>
    </w:rPr>
  </w:style>
  <w:style w:type="character" w:customStyle="1" w:styleId="storybodyquote1">
    <w:name w:val="storybody_quote1"/>
    <w:basedOn w:val="DefaultParagraphFont"/>
    <w:rsid w:val="008A4548"/>
    <w:rPr>
      <w:rFonts w:ascii="Arial" w:hAnsi="Arial" w:cs="Arial" w:hint="default"/>
      <w:b/>
      <w:bCs/>
      <w:i/>
      <w:iCs/>
      <w:color w:val="333333"/>
      <w:sz w:val="18"/>
      <w:szCs w:val="18"/>
    </w:rPr>
  </w:style>
  <w:style w:type="character" w:customStyle="1" w:styleId="bqquotelink1">
    <w:name w:val="bqquotelink1"/>
    <w:basedOn w:val="DefaultParagraphFont"/>
    <w:rsid w:val="00E03C03"/>
    <w:rPr>
      <w:rFonts w:ascii="Verdana" w:hAnsi="Verdana" w:hint="default"/>
      <w:sz w:val="30"/>
      <w:szCs w:val="30"/>
    </w:rPr>
  </w:style>
  <w:style w:type="character" w:customStyle="1" w:styleId="bodybold1">
    <w:name w:val="bodybold1"/>
    <w:basedOn w:val="DefaultParagraphFont"/>
    <w:rsid w:val="00E03C03"/>
    <w:rPr>
      <w:b/>
      <w:bCs/>
    </w:rPr>
  </w:style>
  <w:style w:type="character" w:customStyle="1" w:styleId="Heading1Char">
    <w:name w:val="Heading 1 Char"/>
    <w:basedOn w:val="DefaultParagraphFont"/>
    <w:link w:val="Heading1"/>
    <w:uiPriority w:val="9"/>
    <w:rsid w:val="00F04E0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04E00"/>
    <w:pPr>
      <w:outlineLvl w:val="9"/>
    </w:pPr>
    <w:rPr>
      <w:lang w:eastAsia="ja-JP"/>
    </w:rPr>
  </w:style>
  <w:style w:type="paragraph" w:styleId="TOC2">
    <w:name w:val="toc 2"/>
    <w:basedOn w:val="Normal"/>
    <w:next w:val="Normal"/>
    <w:autoRedefine/>
    <w:uiPriority w:val="39"/>
    <w:unhideWhenUsed/>
    <w:qFormat/>
    <w:rsid w:val="00F04E00"/>
    <w:pPr>
      <w:spacing w:after="100"/>
      <w:ind w:left="220"/>
    </w:pPr>
    <w:rPr>
      <w:rFonts w:eastAsiaTheme="minorEastAsia"/>
      <w:lang w:eastAsia="ja-JP"/>
    </w:rPr>
  </w:style>
  <w:style w:type="paragraph" w:styleId="TOC1">
    <w:name w:val="toc 1"/>
    <w:basedOn w:val="Normal"/>
    <w:next w:val="Normal"/>
    <w:autoRedefine/>
    <w:uiPriority w:val="39"/>
    <w:unhideWhenUsed/>
    <w:qFormat/>
    <w:rsid w:val="00F04E00"/>
    <w:pPr>
      <w:spacing w:after="100"/>
    </w:pPr>
    <w:rPr>
      <w:rFonts w:eastAsiaTheme="minorEastAsia"/>
      <w:lang w:eastAsia="ja-JP"/>
    </w:rPr>
  </w:style>
  <w:style w:type="paragraph" w:styleId="TOC3">
    <w:name w:val="toc 3"/>
    <w:basedOn w:val="Normal"/>
    <w:next w:val="Normal"/>
    <w:autoRedefine/>
    <w:uiPriority w:val="39"/>
    <w:unhideWhenUsed/>
    <w:qFormat/>
    <w:rsid w:val="00F04E00"/>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F04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3921"/>
    <w:rPr>
      <w:rFonts w:asciiTheme="majorHAnsi" w:eastAsiaTheme="majorEastAsia" w:hAnsiTheme="majorHAnsi" w:cstheme="majorBidi"/>
      <w:b/>
      <w:bCs/>
      <w:color w:val="4F81BD" w:themeColor="accent1"/>
    </w:rPr>
  </w:style>
  <w:style w:type="paragraph" w:customStyle="1" w:styleId="CharCharCharChar">
    <w:name w:val="Char Char Char Char"/>
    <w:basedOn w:val="Normal"/>
    <w:rsid w:val="008122AC"/>
    <w:pPr>
      <w:spacing w:after="160" w:line="240" w:lineRule="exact"/>
    </w:pPr>
    <w:rPr>
      <w:rFonts w:ascii="Verdana" w:eastAsia="Times New Roman" w:hAnsi="Verdana" w:cs="Times New Roman"/>
      <w:sz w:val="20"/>
      <w:szCs w:val="20"/>
    </w:rPr>
  </w:style>
  <w:style w:type="paragraph" w:styleId="NoSpacing">
    <w:name w:val="No Spacing"/>
    <w:link w:val="NoSpacingChar"/>
    <w:uiPriority w:val="1"/>
    <w:qFormat/>
    <w:rsid w:val="006C145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C1454"/>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4E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4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3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945"/>
    <w:rPr>
      <w:rFonts w:ascii="Tahoma" w:hAnsi="Tahoma" w:cs="Tahoma"/>
      <w:sz w:val="16"/>
      <w:szCs w:val="16"/>
    </w:rPr>
  </w:style>
  <w:style w:type="paragraph" w:styleId="Header">
    <w:name w:val="header"/>
    <w:basedOn w:val="Normal"/>
    <w:link w:val="HeaderChar"/>
    <w:uiPriority w:val="99"/>
    <w:unhideWhenUsed/>
    <w:rsid w:val="005E7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71"/>
  </w:style>
  <w:style w:type="paragraph" w:styleId="Footer">
    <w:name w:val="footer"/>
    <w:basedOn w:val="Normal"/>
    <w:link w:val="FooterChar"/>
    <w:uiPriority w:val="99"/>
    <w:unhideWhenUsed/>
    <w:rsid w:val="005E7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71"/>
  </w:style>
  <w:style w:type="table" w:styleId="TableGrid">
    <w:name w:val="Table Grid"/>
    <w:basedOn w:val="TableNormal"/>
    <w:rsid w:val="00763358"/>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5">
    <w:name w:val="Medium List 2 Accent 5"/>
    <w:basedOn w:val="TableNormal"/>
    <w:uiPriority w:val="66"/>
    <w:rsid w:val="00BD123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BD123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BD123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F75D3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F75D3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5">
    <w:name w:val="Medium List 1 Accent 5"/>
    <w:basedOn w:val="TableNormal"/>
    <w:uiPriority w:val="65"/>
    <w:rsid w:val="00D41FE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A6130F"/>
    <w:pPr>
      <w:ind w:left="720"/>
      <w:contextualSpacing/>
    </w:pPr>
  </w:style>
  <w:style w:type="character" w:styleId="Hyperlink">
    <w:name w:val="Hyperlink"/>
    <w:basedOn w:val="DefaultParagraphFont"/>
    <w:uiPriority w:val="99"/>
    <w:unhideWhenUsed/>
    <w:rsid w:val="008A4548"/>
    <w:rPr>
      <w:color w:val="0000FF"/>
      <w:u w:val="single"/>
    </w:rPr>
  </w:style>
  <w:style w:type="paragraph" w:styleId="NormalWeb">
    <w:name w:val="Normal (Web)"/>
    <w:basedOn w:val="Normal"/>
    <w:uiPriority w:val="99"/>
    <w:semiHidden/>
    <w:unhideWhenUsed/>
    <w:rsid w:val="008A4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maincaption">
    <w:name w:val="storymaincaption"/>
    <w:basedOn w:val="Normal"/>
    <w:rsid w:val="008A4548"/>
    <w:pPr>
      <w:spacing w:before="150" w:after="300" w:line="195" w:lineRule="atLeast"/>
      <w:jc w:val="right"/>
    </w:pPr>
    <w:rPr>
      <w:rFonts w:ascii="Times New Roman" w:eastAsia="Times New Roman" w:hAnsi="Times New Roman" w:cs="Times New Roman"/>
      <w:i/>
      <w:iCs/>
      <w:color w:val="142F6E"/>
      <w:sz w:val="17"/>
      <w:szCs w:val="17"/>
    </w:rPr>
  </w:style>
  <w:style w:type="paragraph" w:customStyle="1" w:styleId="storybody">
    <w:name w:val="storybody"/>
    <w:basedOn w:val="Normal"/>
    <w:rsid w:val="008A4548"/>
    <w:pPr>
      <w:spacing w:after="150" w:line="240" w:lineRule="auto"/>
    </w:pPr>
    <w:rPr>
      <w:rFonts w:ascii="Arial" w:eastAsia="Times New Roman" w:hAnsi="Arial" w:cs="Arial"/>
      <w:color w:val="444444"/>
      <w:sz w:val="18"/>
      <w:szCs w:val="18"/>
    </w:rPr>
  </w:style>
  <w:style w:type="character" w:customStyle="1" w:styleId="storybodyquote1">
    <w:name w:val="storybody_quote1"/>
    <w:basedOn w:val="DefaultParagraphFont"/>
    <w:rsid w:val="008A4548"/>
    <w:rPr>
      <w:rFonts w:ascii="Arial" w:hAnsi="Arial" w:cs="Arial" w:hint="default"/>
      <w:b/>
      <w:bCs/>
      <w:i/>
      <w:iCs/>
      <w:color w:val="333333"/>
      <w:sz w:val="18"/>
      <w:szCs w:val="18"/>
    </w:rPr>
  </w:style>
  <w:style w:type="character" w:customStyle="1" w:styleId="bqquotelink1">
    <w:name w:val="bqquotelink1"/>
    <w:basedOn w:val="DefaultParagraphFont"/>
    <w:rsid w:val="00E03C03"/>
    <w:rPr>
      <w:rFonts w:ascii="Verdana" w:hAnsi="Verdana" w:hint="default"/>
      <w:sz w:val="30"/>
      <w:szCs w:val="30"/>
    </w:rPr>
  </w:style>
  <w:style w:type="character" w:customStyle="1" w:styleId="bodybold1">
    <w:name w:val="bodybold1"/>
    <w:basedOn w:val="DefaultParagraphFont"/>
    <w:rsid w:val="00E03C03"/>
    <w:rPr>
      <w:b/>
      <w:bCs/>
    </w:rPr>
  </w:style>
  <w:style w:type="character" w:customStyle="1" w:styleId="Heading1Char">
    <w:name w:val="Heading 1 Char"/>
    <w:basedOn w:val="DefaultParagraphFont"/>
    <w:link w:val="Heading1"/>
    <w:uiPriority w:val="9"/>
    <w:rsid w:val="00F04E0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04E00"/>
    <w:pPr>
      <w:outlineLvl w:val="9"/>
    </w:pPr>
    <w:rPr>
      <w:lang w:eastAsia="ja-JP"/>
    </w:rPr>
  </w:style>
  <w:style w:type="paragraph" w:styleId="TOC2">
    <w:name w:val="toc 2"/>
    <w:basedOn w:val="Normal"/>
    <w:next w:val="Normal"/>
    <w:autoRedefine/>
    <w:uiPriority w:val="39"/>
    <w:unhideWhenUsed/>
    <w:qFormat/>
    <w:rsid w:val="00F04E00"/>
    <w:pPr>
      <w:spacing w:after="100"/>
      <w:ind w:left="220"/>
    </w:pPr>
    <w:rPr>
      <w:rFonts w:eastAsiaTheme="minorEastAsia"/>
      <w:lang w:eastAsia="ja-JP"/>
    </w:rPr>
  </w:style>
  <w:style w:type="paragraph" w:styleId="TOC1">
    <w:name w:val="toc 1"/>
    <w:basedOn w:val="Normal"/>
    <w:next w:val="Normal"/>
    <w:autoRedefine/>
    <w:uiPriority w:val="39"/>
    <w:unhideWhenUsed/>
    <w:qFormat/>
    <w:rsid w:val="00F04E00"/>
    <w:pPr>
      <w:spacing w:after="100"/>
    </w:pPr>
    <w:rPr>
      <w:rFonts w:eastAsiaTheme="minorEastAsia"/>
      <w:lang w:eastAsia="ja-JP"/>
    </w:rPr>
  </w:style>
  <w:style w:type="paragraph" w:styleId="TOC3">
    <w:name w:val="toc 3"/>
    <w:basedOn w:val="Normal"/>
    <w:next w:val="Normal"/>
    <w:autoRedefine/>
    <w:uiPriority w:val="39"/>
    <w:unhideWhenUsed/>
    <w:qFormat/>
    <w:rsid w:val="00F04E00"/>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F04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3921"/>
    <w:rPr>
      <w:rFonts w:asciiTheme="majorHAnsi" w:eastAsiaTheme="majorEastAsia" w:hAnsiTheme="majorHAnsi" w:cstheme="majorBidi"/>
      <w:b/>
      <w:bCs/>
      <w:color w:val="4F81BD" w:themeColor="accent1"/>
    </w:rPr>
  </w:style>
  <w:style w:type="paragraph" w:customStyle="1" w:styleId="CharCharCharChar">
    <w:name w:val="Char Char Char Char"/>
    <w:basedOn w:val="Normal"/>
    <w:rsid w:val="008122AC"/>
    <w:pPr>
      <w:spacing w:after="160" w:line="240" w:lineRule="exact"/>
    </w:pPr>
    <w:rPr>
      <w:rFonts w:ascii="Verdana" w:eastAsia="Times New Roman" w:hAnsi="Verdana" w:cs="Times New Roman"/>
      <w:sz w:val="20"/>
      <w:szCs w:val="20"/>
    </w:rPr>
  </w:style>
  <w:style w:type="paragraph" w:styleId="NoSpacing">
    <w:name w:val="No Spacing"/>
    <w:link w:val="NoSpacingChar"/>
    <w:uiPriority w:val="1"/>
    <w:qFormat/>
    <w:rsid w:val="006C145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C145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32011">
      <w:bodyDiv w:val="1"/>
      <w:marLeft w:val="0"/>
      <w:marRight w:val="0"/>
      <w:marTop w:val="0"/>
      <w:marBottom w:val="0"/>
      <w:divBdr>
        <w:top w:val="none" w:sz="0" w:space="0" w:color="auto"/>
        <w:left w:val="none" w:sz="0" w:space="0" w:color="auto"/>
        <w:bottom w:val="none" w:sz="0" w:space="0" w:color="auto"/>
        <w:right w:val="none" w:sz="0" w:space="0" w:color="auto"/>
      </w:divBdr>
      <w:divsChild>
        <w:div w:id="1533692651">
          <w:marLeft w:val="0"/>
          <w:marRight w:val="0"/>
          <w:marTop w:val="0"/>
          <w:marBottom w:val="0"/>
          <w:divBdr>
            <w:top w:val="none" w:sz="0" w:space="0" w:color="auto"/>
            <w:left w:val="none" w:sz="0" w:space="0" w:color="auto"/>
            <w:bottom w:val="none" w:sz="0" w:space="0" w:color="auto"/>
            <w:right w:val="none" w:sz="0" w:space="0" w:color="auto"/>
          </w:divBdr>
          <w:divsChild>
            <w:div w:id="764884314">
              <w:marLeft w:val="0"/>
              <w:marRight w:val="0"/>
              <w:marTop w:val="0"/>
              <w:marBottom w:val="0"/>
              <w:divBdr>
                <w:top w:val="none" w:sz="0" w:space="0" w:color="auto"/>
                <w:left w:val="none" w:sz="0" w:space="0" w:color="auto"/>
                <w:bottom w:val="none" w:sz="0" w:space="0" w:color="auto"/>
                <w:right w:val="none" w:sz="0" w:space="0" w:color="auto"/>
              </w:divBdr>
              <w:divsChild>
                <w:div w:id="1113288770">
                  <w:marLeft w:val="0"/>
                  <w:marRight w:val="0"/>
                  <w:marTop w:val="0"/>
                  <w:marBottom w:val="0"/>
                  <w:divBdr>
                    <w:top w:val="none" w:sz="0" w:space="0" w:color="auto"/>
                    <w:left w:val="none" w:sz="0" w:space="0" w:color="auto"/>
                    <w:bottom w:val="none" w:sz="0" w:space="0" w:color="auto"/>
                    <w:right w:val="none" w:sz="0" w:space="0" w:color="auto"/>
                  </w:divBdr>
                  <w:divsChild>
                    <w:div w:id="1713530949">
                      <w:marLeft w:val="0"/>
                      <w:marRight w:val="0"/>
                      <w:marTop w:val="0"/>
                      <w:marBottom w:val="0"/>
                      <w:divBdr>
                        <w:top w:val="none" w:sz="0" w:space="0" w:color="auto"/>
                        <w:left w:val="none" w:sz="0" w:space="0" w:color="auto"/>
                        <w:bottom w:val="none" w:sz="0" w:space="0" w:color="auto"/>
                        <w:right w:val="none" w:sz="0" w:space="0" w:color="auto"/>
                      </w:divBdr>
                      <w:divsChild>
                        <w:div w:id="1521043350">
                          <w:marLeft w:val="0"/>
                          <w:marRight w:val="0"/>
                          <w:marTop w:val="0"/>
                          <w:marBottom w:val="0"/>
                          <w:divBdr>
                            <w:top w:val="none" w:sz="0" w:space="0" w:color="auto"/>
                            <w:left w:val="none" w:sz="0" w:space="0" w:color="auto"/>
                            <w:bottom w:val="none" w:sz="0" w:space="0" w:color="auto"/>
                            <w:right w:val="none" w:sz="0" w:space="0" w:color="auto"/>
                          </w:divBdr>
                          <w:divsChild>
                            <w:div w:id="593324455">
                              <w:marLeft w:val="0"/>
                              <w:marRight w:val="0"/>
                              <w:marTop w:val="0"/>
                              <w:marBottom w:val="0"/>
                              <w:divBdr>
                                <w:top w:val="none" w:sz="0" w:space="0" w:color="auto"/>
                                <w:left w:val="none" w:sz="0" w:space="0" w:color="auto"/>
                                <w:bottom w:val="none" w:sz="0" w:space="0" w:color="auto"/>
                                <w:right w:val="none" w:sz="0" w:space="0" w:color="auto"/>
                              </w:divBdr>
                              <w:divsChild>
                                <w:div w:id="1824346666">
                                  <w:marLeft w:val="0"/>
                                  <w:marRight w:val="0"/>
                                  <w:marTop w:val="0"/>
                                  <w:marBottom w:val="0"/>
                                  <w:divBdr>
                                    <w:top w:val="none" w:sz="0" w:space="0" w:color="auto"/>
                                    <w:left w:val="none" w:sz="0" w:space="0" w:color="auto"/>
                                    <w:bottom w:val="none" w:sz="0" w:space="0" w:color="auto"/>
                                    <w:right w:val="none" w:sz="0" w:space="0" w:color="auto"/>
                                  </w:divBdr>
                                  <w:divsChild>
                                    <w:div w:id="4589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842346">
      <w:bodyDiv w:val="1"/>
      <w:marLeft w:val="0"/>
      <w:marRight w:val="0"/>
      <w:marTop w:val="0"/>
      <w:marBottom w:val="0"/>
      <w:divBdr>
        <w:top w:val="none" w:sz="0" w:space="0" w:color="auto"/>
        <w:left w:val="none" w:sz="0" w:space="0" w:color="auto"/>
        <w:bottom w:val="none" w:sz="0" w:space="0" w:color="auto"/>
        <w:right w:val="none" w:sz="0" w:space="0" w:color="auto"/>
      </w:divBdr>
      <w:divsChild>
        <w:div w:id="1872304886">
          <w:marLeft w:val="0"/>
          <w:marRight w:val="0"/>
          <w:marTop w:val="0"/>
          <w:marBottom w:val="0"/>
          <w:divBdr>
            <w:top w:val="none" w:sz="0" w:space="0" w:color="auto"/>
            <w:left w:val="none" w:sz="0" w:space="0" w:color="auto"/>
            <w:bottom w:val="none" w:sz="0" w:space="0" w:color="auto"/>
            <w:right w:val="none" w:sz="0" w:space="0" w:color="auto"/>
          </w:divBdr>
        </w:div>
      </w:divsChild>
    </w:div>
    <w:div w:id="15166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F7B8-E2A1-49B8-81EC-C3870BA7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Version 1.1 Feb 20, 2014</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NWISP Committee</dc:creator>
  <cp:lastModifiedBy>Pieter Lambooy</cp:lastModifiedBy>
  <cp:revision>8</cp:revision>
  <cp:lastPrinted>2013-08-01T16:03:00Z</cp:lastPrinted>
  <dcterms:created xsi:type="dcterms:W3CDTF">2014-02-20T16:26:00Z</dcterms:created>
  <dcterms:modified xsi:type="dcterms:W3CDTF">2014-02-20T16:39:00Z</dcterms:modified>
</cp:coreProperties>
</file>